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616360226"/>
        <w:docPartObj>
          <w:docPartGallery w:val="Cover Pages"/>
          <w:docPartUnique/>
        </w:docPartObj>
      </w:sdtPr>
      <w:sdtEndPr/>
      <w:sdtContent>
        <w:p w:rsidR="00476D50" w:rsidRDefault="00476D50">
          <w:r>
            <w:rPr>
              <w:noProof/>
            </w:rPr>
            <mc:AlternateContent>
              <mc:Choice Requires="wpg">
                <w:drawing>
                  <wp:anchor distT="0" distB="0" distL="114300" distR="114300" simplePos="0" relativeHeight="251663360" behindDoc="0" locked="0" layoutInCell="1" allowOverlap="1">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215391"/>
                    <wp:effectExtent l="0" t="0" r="127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44028675" id="Group 149" o:spid="_x0000_s1026" style="position:absolute;margin-left:0;margin-top:0;width:8in;height:95.7pt;z-index:251663360;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81800</wp14:pctPosVOffset>
                        </wp:positionV>
                      </mc:Choice>
                      <mc:Fallback>
                        <wp:positionV relativeFrom="page">
                          <wp:posOffset>8227695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EndPr/>
                                <w:sdtContent>
                                  <w:p w:rsidR="00C5177C" w:rsidRDefault="00C5177C" w:rsidP="00BD3BF9">
                                    <w:pPr>
                                      <w:pStyle w:val="NoSpacing"/>
                                      <w:jc w:val="right"/>
                                      <w:rPr>
                                        <w:color w:val="595959" w:themeColor="text1" w:themeTint="A6"/>
                                        <w:sz w:val="18"/>
                                        <w:szCs w:val="18"/>
                                      </w:rPr>
                                    </w:pPr>
                                    <w:r>
                                      <w:rPr>
                                        <w:color w:val="595959" w:themeColor="text1" w:themeTint="A6"/>
                                        <w:sz w:val="28"/>
                                        <w:szCs w:val="28"/>
                                      </w:rPr>
                                      <w:t>Michaela Gormanova</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id="_x0000_t202" coordsize="21600,21600" o:spt="202" path="m,l,21600r21600,l21600,xe">
                    <v:stroke joinstyle="miter"/>
                    <v:path gradientshapeok="t" o:connecttype="rect"/>
                  </v:shapetype>
                  <v:shape id="Text Box 152" o:spid="_x0000_s1026" type="#_x0000_t202" style="position:absolute;margin-left:0;margin-top:0;width:8in;height:1in;z-index:25166131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sdt>
                          <w:sdtPr>
                            <w:rPr>
                              <w:color w:val="595959" w:themeColor="text1" w:themeTint="A6"/>
                              <w:sz w:val="28"/>
                              <w:szCs w:val="28"/>
                            </w:rPr>
                            <w:alias w:val="Author"/>
                            <w:tag w:val=""/>
                            <w:id w:val="789243997"/>
                            <w:dataBinding w:prefixMappings="xmlns:ns0='http://purl.org/dc/elements/1.1/' xmlns:ns1='http://schemas.openxmlformats.org/package/2006/metadata/core-properties' " w:xpath="/ns1:coreProperties[1]/ns0:creator[1]" w:storeItemID="{6C3C8BC8-F283-45AE-878A-BAB7291924A1}"/>
                            <w:text/>
                          </w:sdtPr>
                          <w:sdtContent>
                            <w:p w:rsidR="00C5177C" w:rsidRDefault="00C5177C" w:rsidP="00BD3BF9">
                              <w:pPr>
                                <w:pStyle w:val="NoSpacing"/>
                                <w:jc w:val="right"/>
                                <w:rPr>
                                  <w:color w:val="595959" w:themeColor="text1" w:themeTint="A6"/>
                                  <w:sz w:val="18"/>
                                  <w:szCs w:val="18"/>
                                </w:rPr>
                              </w:pPr>
                              <w:r>
                                <w:rPr>
                                  <w:color w:val="595959" w:themeColor="text1" w:themeTint="A6"/>
                                  <w:sz w:val="28"/>
                                  <w:szCs w:val="28"/>
                                </w:rPr>
                                <w:t>Michaela Gormanova</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align>center</wp:align>
                    </wp:positionH>
                    <mc:AlternateContent>
                      <mc:Choice Requires="wp14">
                        <wp:positionV relativeFrom="page">
                          <wp14:pctPosVOffset>70000</wp14:pctPosVOffset>
                        </wp:positionV>
                      </mc:Choice>
                      <mc:Fallback>
                        <wp:positionV relativeFrom="page">
                          <wp:posOffset>7040880</wp:posOffset>
                        </wp:positionV>
                      </mc:Fallback>
                    </mc:AlternateContent>
                    <wp:extent cx="7315200" cy="1009650"/>
                    <wp:effectExtent l="0" t="0" r="0" b="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177C" w:rsidRDefault="00C5177C">
                                <w:pPr>
                                  <w:pStyle w:val="NoSpacing"/>
                                  <w:jc w:val="right"/>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id="Text Box 153" o:spid="_x0000_s1027" type="#_x0000_t202" style="position:absolute;margin-left:0;margin-top:0;width:8in;height:79.5pt;z-index:25166233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" filled="f" stroked="f" strokeweight=".5pt">
                    <v:textbox style="mso-fit-shape-to-text:t" inset="126pt,0,54pt,0">
                      <w:txbxContent>
                        <w:p w:rsidR="00C5177C" w:rsidRDefault="00C5177C">
                          <w:pPr>
                            <w:pStyle w:val="NoSpacing"/>
                            <w:jc w:val="right"/>
                            <w:rPr>
                              <w:color w:val="595959" w:themeColor="text1" w:themeTint="A6"/>
                              <w:sz w:val="20"/>
                              <w:szCs w:val="20"/>
                            </w:rPr>
                          </w:pPr>
                        </w:p>
                      </w:txbxContent>
                    </v:textbox>
                    <w10:wrap type="square" anchorx="page" anchory="page"/>
                  </v:shape>
                </w:pict>
              </mc:Fallback>
            </mc:AlternateContent>
          </w:r>
        </w:p>
        <w:p w:rsidR="00476D50" w:rsidRDefault="00BD3BF9">
          <w:pPr>
            <w:rPr>
              <w:rFonts w:asciiTheme="majorHAnsi" w:eastAsiaTheme="majorEastAsia" w:hAnsiTheme="majorHAnsi" w:cstheme="majorBidi"/>
              <w:color w:val="2F5496" w:themeColor="accent1" w:themeShade="BF"/>
              <w:sz w:val="26"/>
              <w:szCs w:val="26"/>
            </w:rPr>
          </w:pPr>
          <w:r>
            <w:rPr>
              <w:noProof/>
            </w:rPr>
            <mc:AlternateContent>
              <mc:Choice Requires="wps">
                <w:drawing>
                  <wp:anchor distT="0" distB="0" distL="114300" distR="114300" simplePos="0" relativeHeight="251660288" behindDoc="0" locked="0" layoutInCell="1" allowOverlap="1">
                    <wp:simplePos x="0" y="0"/>
                    <wp:positionH relativeFrom="page">
                      <wp:align>right</wp:align>
                    </wp:positionH>
                    <wp:positionV relativeFrom="page">
                      <wp:posOffset>5476875</wp:posOffset>
                    </wp:positionV>
                    <wp:extent cx="7315200" cy="1187450"/>
                    <wp:effectExtent l="0" t="0" r="0" b="12700"/>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187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5177C" w:rsidRPr="00BD3BF9" w:rsidRDefault="00632304">
                                <w:pPr>
                                  <w:jc w:val="right"/>
                                  <w:rPr>
                                    <w:rFonts w:ascii="Calibri" w:hAnsi="Calibri"/>
                                    <w:color w:val="4472C4" w:themeColor="accent1"/>
                                    <w:sz w:val="64"/>
                                    <w:szCs w:val="64"/>
                                  </w:rPr>
                                </w:pPr>
                                <w:sdt>
                                  <w:sdtPr>
                                    <w:rPr>
                                      <w:caps/>
                                      <w:color w:val="4472C4"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C5177C">
                                      <w:rPr>
                                        <w:caps/>
                                        <w:color w:val="4472C4" w:themeColor="accent1"/>
                                        <w:sz w:val="64"/>
                                        <w:szCs w:val="64"/>
                                      </w:rPr>
                                      <w:t xml:space="preserve">     </w:t>
                                    </w:r>
                                  </w:sdtContent>
                                </w:sdt>
                                <w:r w:rsidR="00C5177C">
                                  <w:rPr>
                                    <w:rFonts w:ascii="Calibri" w:hAnsi="Calibri"/>
                                    <w:color w:val="4472C4" w:themeColor="accent1"/>
                                    <w:sz w:val="64"/>
                                    <w:szCs w:val="64"/>
                                  </w:rPr>
                                  <w:t>Update of existing assets on The Layer</w:t>
                                </w:r>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EndPr/>
                                <w:sdtContent>
                                  <w:p w:rsidR="00C5177C" w:rsidRDefault="00C5177C">
                                    <w:pPr>
                                      <w:jc w:val="right"/>
                                      <w:rPr>
                                        <w:smallCaps/>
                                        <w:color w:val="404040" w:themeColor="text1" w:themeTint="BF"/>
                                        <w:sz w:val="36"/>
                                        <w:szCs w:val="36"/>
                                      </w:rPr>
                                    </w:pPr>
                                    <w:r>
                                      <w:rPr>
                                        <w:color w:val="404040" w:themeColor="text1" w:themeTint="BF"/>
                                        <w:sz w:val="36"/>
                                        <w:szCs w:val="36"/>
                                      </w:rPr>
                                      <w:t>[Document subtitle]</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id="Text Box 154" o:spid="_x0000_s1028" type="#_x0000_t202" style="position:absolute;margin-left:524.8pt;margin-top:431.25pt;width:8in;height:93.5pt;z-index:251660288;visibility:visible;mso-wrap-style:square;mso-width-percent:941;mso-height-percent:0;mso-wrap-distance-left:9pt;mso-wrap-distance-top:0;mso-wrap-distance-right:9pt;mso-wrap-distance-bottom:0;mso-position-horizontal:right;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" filled="f" stroked="f" strokeweight=".5pt">
                    <v:textbox inset="126pt,0,54pt,0">
                      <w:txbxContent>
                        <w:p w:rsidR="00C5177C" w:rsidRPr="00BD3BF9" w:rsidRDefault="00C5177C">
                          <w:pPr>
                            <w:jc w:val="right"/>
                            <w:rPr>
                              <w:rFonts w:ascii="Calibri" w:hAnsi="Calibri"/>
                              <w:color w:val="4472C4" w:themeColor="accent1"/>
                              <w:sz w:val="64"/>
                              <w:szCs w:val="64"/>
                            </w:rPr>
                          </w:pPr>
                          <w:sdt>
                            <w:sdtPr>
                              <w:rPr>
                                <w:caps/>
                                <w:color w:val="4472C4" w:themeColor="accent1"/>
                                <w:sz w:val="64"/>
                                <w:szCs w:val="64"/>
                              </w:rPr>
                              <w:alias w:val="Title"/>
                              <w:tag w:val=""/>
                              <w:id w:val="630141079"/>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Pr>
                                  <w:caps/>
                                  <w:color w:val="4472C4" w:themeColor="accent1"/>
                                  <w:sz w:val="64"/>
                                  <w:szCs w:val="64"/>
                                </w:rPr>
                                <w:t xml:space="preserve">     </w:t>
                              </w:r>
                            </w:sdtContent>
                          </w:sdt>
                          <w:r>
                            <w:rPr>
                              <w:rFonts w:ascii="Calibri" w:hAnsi="Calibri"/>
                              <w:color w:val="4472C4" w:themeColor="accent1"/>
                              <w:sz w:val="64"/>
                              <w:szCs w:val="64"/>
                            </w:rPr>
                            <w:t>Update of existing assets on The Layer</w:t>
                          </w:r>
                        </w:p>
                        <w:sdt>
                          <w:sdtPr>
                            <w:rPr>
                              <w:color w:val="404040" w:themeColor="text1" w:themeTint="BF"/>
                              <w:sz w:val="36"/>
                              <w:szCs w:val="36"/>
                            </w:rPr>
                            <w:alias w:val="Subtitl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rsidR="00C5177C" w:rsidRDefault="00C5177C">
                              <w:pPr>
                                <w:jc w:val="right"/>
                                <w:rPr>
                                  <w:smallCaps/>
                                  <w:color w:val="404040" w:themeColor="text1" w:themeTint="BF"/>
                                  <w:sz w:val="36"/>
                                  <w:szCs w:val="36"/>
                                </w:rPr>
                              </w:pPr>
                              <w:r>
                                <w:rPr>
                                  <w:color w:val="404040" w:themeColor="text1" w:themeTint="BF"/>
                                  <w:sz w:val="36"/>
                                  <w:szCs w:val="36"/>
                                </w:rPr>
                                <w:t>[Document subtitle]</w:t>
                              </w:r>
                            </w:p>
                          </w:sdtContent>
                        </w:sdt>
                      </w:txbxContent>
                    </v:textbox>
                    <w10:wrap type="square" anchorx="page" anchory="page"/>
                  </v:shape>
                </w:pict>
              </mc:Fallback>
            </mc:AlternateContent>
          </w:r>
          <w:r w:rsidR="00476D50">
            <w:rPr>
              <w:noProof/>
            </w:rPr>
            <w:drawing>
              <wp:anchor distT="0" distB="0" distL="114300" distR="114300" simplePos="0" relativeHeight="251665408" behindDoc="0" locked="0" layoutInCell="1" allowOverlap="1" wp14:anchorId="1580EE12" wp14:editId="0E39F38C">
                <wp:simplePos x="0" y="0"/>
                <wp:positionH relativeFrom="margin">
                  <wp:align>right</wp:align>
                </wp:positionH>
                <wp:positionV relativeFrom="paragraph">
                  <wp:posOffset>1580515</wp:posOffset>
                </wp:positionV>
                <wp:extent cx="1758950" cy="809625"/>
                <wp:effectExtent l="0" t="0" r="0" b="0"/>
                <wp:wrapSquare wrapText="bothSides"/>
                <wp:docPr id="83" name="Picture 1" descr="C:\Users\Nick\AppData\Local\Microsoft\Windows\INetCache\Content.Word\logo3.png"/>
                <wp:cNvGraphicFramePr/>
                <a:graphic xmlns:a="http://schemas.openxmlformats.org/drawingml/2006/main">
                  <a:graphicData uri="http://schemas.openxmlformats.org/drawingml/2006/picture">
                    <pic:pic xmlns:pic="http://schemas.openxmlformats.org/drawingml/2006/picture">
                      <pic:nvPicPr>
                        <pic:cNvPr id="83" name="Picture 1" descr="C:\Users\Nick\AppData\Local\Microsoft\Windows\INetCache\Content.Word\logo3.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8950" cy="809625"/>
                        </a:xfrm>
                        <a:prstGeom prst="rect">
                          <a:avLst/>
                        </a:prstGeom>
                        <a:noFill/>
                        <a:ln>
                          <a:noFill/>
                        </a:ln>
                      </pic:spPr>
                    </pic:pic>
                  </a:graphicData>
                </a:graphic>
              </wp:anchor>
            </w:drawing>
          </w:r>
          <w:r w:rsidR="00476D50">
            <w:br w:type="page"/>
          </w:r>
        </w:p>
      </w:sdtContent>
    </w:sdt>
    <w:sdt>
      <w:sdtPr>
        <w:rPr>
          <w:rFonts w:asciiTheme="minorHAnsi" w:eastAsiaTheme="minorHAnsi" w:hAnsiTheme="minorHAnsi" w:cstheme="minorBidi"/>
          <w:color w:val="auto"/>
          <w:sz w:val="22"/>
          <w:szCs w:val="22"/>
        </w:rPr>
        <w:id w:val="1342663543"/>
        <w:docPartObj>
          <w:docPartGallery w:val="Table of Contents"/>
          <w:docPartUnique/>
        </w:docPartObj>
      </w:sdtPr>
      <w:sdtEndPr>
        <w:rPr>
          <w:b/>
          <w:bCs/>
          <w:noProof/>
        </w:rPr>
      </w:sdtEndPr>
      <w:sdtContent>
        <w:p w:rsidR="00BD3BF9" w:rsidRDefault="00BD3BF9">
          <w:pPr>
            <w:pStyle w:val="TOCHeading"/>
          </w:pPr>
          <w:r>
            <w:t>Contents</w:t>
          </w:r>
        </w:p>
        <w:p w:rsidR="00C5177C" w:rsidRDefault="00BD3BF9">
          <w:pPr>
            <w:pStyle w:val="TOC2"/>
            <w:tabs>
              <w:tab w:val="right" w:leader="dot" w:pos="9350"/>
            </w:tabs>
            <w:rPr>
              <w:rFonts w:eastAsiaTheme="minorEastAsia"/>
              <w:noProof/>
            </w:rPr>
          </w:pPr>
          <w:r>
            <w:rPr>
              <w:b/>
              <w:bCs/>
              <w:noProof/>
            </w:rPr>
            <w:fldChar w:fldCharType="begin"/>
          </w:r>
          <w:r>
            <w:rPr>
              <w:b/>
              <w:bCs/>
              <w:noProof/>
            </w:rPr>
            <w:instrText xml:space="preserve"> TOC \o "1-3" \h \z \u </w:instrText>
          </w:r>
          <w:r>
            <w:rPr>
              <w:b/>
              <w:bCs/>
              <w:noProof/>
            </w:rPr>
            <w:fldChar w:fldCharType="separate"/>
          </w:r>
          <w:hyperlink w:anchor="_Toc11681987" w:history="1">
            <w:r w:rsidR="00C5177C" w:rsidRPr="00675703">
              <w:rPr>
                <w:rStyle w:val="Hyperlink"/>
                <w:noProof/>
              </w:rPr>
              <w:t>Update of existing service assets on The Layer</w:t>
            </w:r>
            <w:r w:rsidR="00C5177C">
              <w:rPr>
                <w:noProof/>
                <w:webHidden/>
              </w:rPr>
              <w:tab/>
            </w:r>
            <w:r w:rsidR="00C5177C">
              <w:rPr>
                <w:noProof/>
                <w:webHidden/>
              </w:rPr>
              <w:fldChar w:fldCharType="begin"/>
            </w:r>
            <w:r w:rsidR="00C5177C">
              <w:rPr>
                <w:noProof/>
                <w:webHidden/>
              </w:rPr>
              <w:instrText xml:space="preserve"> PAGEREF _Toc11681987 \h </w:instrText>
            </w:r>
            <w:r w:rsidR="00C5177C">
              <w:rPr>
                <w:noProof/>
                <w:webHidden/>
              </w:rPr>
            </w:r>
            <w:r w:rsidR="00C5177C">
              <w:rPr>
                <w:noProof/>
                <w:webHidden/>
              </w:rPr>
              <w:fldChar w:fldCharType="separate"/>
            </w:r>
            <w:r w:rsidR="00C5177C">
              <w:rPr>
                <w:noProof/>
                <w:webHidden/>
              </w:rPr>
              <w:t>3</w:t>
            </w:r>
            <w:r w:rsidR="00C5177C">
              <w:rPr>
                <w:noProof/>
                <w:webHidden/>
              </w:rPr>
              <w:fldChar w:fldCharType="end"/>
            </w:r>
          </w:hyperlink>
        </w:p>
        <w:p w:rsidR="00C5177C" w:rsidRDefault="00632304">
          <w:pPr>
            <w:pStyle w:val="TOC2"/>
            <w:tabs>
              <w:tab w:val="right" w:leader="dot" w:pos="9350"/>
            </w:tabs>
            <w:rPr>
              <w:rFonts w:eastAsiaTheme="minorEastAsia"/>
              <w:noProof/>
            </w:rPr>
          </w:pPr>
          <w:hyperlink w:anchor="_Toc11681988" w:history="1">
            <w:r w:rsidR="00C5177C" w:rsidRPr="00675703">
              <w:rPr>
                <w:rStyle w:val="Hyperlink"/>
                <w:noProof/>
              </w:rPr>
              <w:t>Initial cleansing of data and update of data with the key information</w:t>
            </w:r>
            <w:r w:rsidR="00C5177C">
              <w:rPr>
                <w:noProof/>
                <w:webHidden/>
              </w:rPr>
              <w:tab/>
            </w:r>
            <w:r w:rsidR="00C5177C">
              <w:rPr>
                <w:noProof/>
                <w:webHidden/>
              </w:rPr>
              <w:fldChar w:fldCharType="begin"/>
            </w:r>
            <w:r w:rsidR="00C5177C">
              <w:rPr>
                <w:noProof/>
                <w:webHidden/>
              </w:rPr>
              <w:instrText xml:space="preserve"> PAGEREF _Toc11681988 \h </w:instrText>
            </w:r>
            <w:r w:rsidR="00C5177C">
              <w:rPr>
                <w:noProof/>
                <w:webHidden/>
              </w:rPr>
            </w:r>
            <w:r w:rsidR="00C5177C">
              <w:rPr>
                <w:noProof/>
                <w:webHidden/>
              </w:rPr>
              <w:fldChar w:fldCharType="separate"/>
            </w:r>
            <w:r w:rsidR="00C5177C">
              <w:rPr>
                <w:noProof/>
                <w:webHidden/>
              </w:rPr>
              <w:t>3</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1989" w:history="1">
            <w:r w:rsidR="00C5177C" w:rsidRPr="00675703">
              <w:rPr>
                <w:rStyle w:val="Hyperlink"/>
                <w:noProof/>
              </w:rPr>
              <w:t>Who should be responsible for the data cleansing?</w:t>
            </w:r>
            <w:r w:rsidR="00C5177C">
              <w:rPr>
                <w:noProof/>
                <w:webHidden/>
              </w:rPr>
              <w:tab/>
            </w:r>
            <w:r w:rsidR="00C5177C">
              <w:rPr>
                <w:noProof/>
                <w:webHidden/>
              </w:rPr>
              <w:fldChar w:fldCharType="begin"/>
            </w:r>
            <w:r w:rsidR="00C5177C">
              <w:rPr>
                <w:noProof/>
                <w:webHidden/>
              </w:rPr>
              <w:instrText xml:space="preserve"> PAGEREF _Toc11681989 \h </w:instrText>
            </w:r>
            <w:r w:rsidR="00C5177C">
              <w:rPr>
                <w:noProof/>
                <w:webHidden/>
              </w:rPr>
            </w:r>
            <w:r w:rsidR="00C5177C">
              <w:rPr>
                <w:noProof/>
                <w:webHidden/>
              </w:rPr>
              <w:fldChar w:fldCharType="separate"/>
            </w:r>
            <w:r w:rsidR="00C5177C">
              <w:rPr>
                <w:noProof/>
                <w:webHidden/>
              </w:rPr>
              <w:t>3</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1990" w:history="1">
            <w:r w:rsidR="00C5177C" w:rsidRPr="00675703">
              <w:rPr>
                <w:rStyle w:val="Hyperlink"/>
                <w:noProof/>
              </w:rPr>
              <w:t>Which Template can we use for ‘upsert’?</w:t>
            </w:r>
            <w:r w:rsidR="00C5177C">
              <w:rPr>
                <w:noProof/>
                <w:webHidden/>
              </w:rPr>
              <w:tab/>
            </w:r>
            <w:r w:rsidR="00C5177C">
              <w:rPr>
                <w:noProof/>
                <w:webHidden/>
              </w:rPr>
              <w:fldChar w:fldCharType="begin"/>
            </w:r>
            <w:r w:rsidR="00C5177C">
              <w:rPr>
                <w:noProof/>
                <w:webHidden/>
              </w:rPr>
              <w:instrText xml:space="preserve"> PAGEREF _Toc11681990 \h </w:instrText>
            </w:r>
            <w:r w:rsidR="00C5177C">
              <w:rPr>
                <w:noProof/>
                <w:webHidden/>
              </w:rPr>
            </w:r>
            <w:r w:rsidR="00C5177C">
              <w:rPr>
                <w:noProof/>
                <w:webHidden/>
              </w:rPr>
              <w:fldChar w:fldCharType="separate"/>
            </w:r>
            <w:r w:rsidR="00C5177C">
              <w:rPr>
                <w:noProof/>
                <w:webHidden/>
              </w:rPr>
              <w:t>3</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1991" w:history="1">
            <w:r w:rsidR="00C5177C" w:rsidRPr="00675703">
              <w:rPr>
                <w:rStyle w:val="Hyperlink"/>
                <w:noProof/>
              </w:rPr>
              <w:t>IMPORTANT - Freeze Asset Changes!</w:t>
            </w:r>
            <w:r w:rsidR="00C5177C">
              <w:rPr>
                <w:noProof/>
                <w:webHidden/>
              </w:rPr>
              <w:tab/>
            </w:r>
            <w:r w:rsidR="00C5177C">
              <w:rPr>
                <w:noProof/>
                <w:webHidden/>
              </w:rPr>
              <w:fldChar w:fldCharType="begin"/>
            </w:r>
            <w:r w:rsidR="00C5177C">
              <w:rPr>
                <w:noProof/>
                <w:webHidden/>
              </w:rPr>
              <w:instrText xml:space="preserve"> PAGEREF _Toc11681991 \h </w:instrText>
            </w:r>
            <w:r w:rsidR="00C5177C">
              <w:rPr>
                <w:noProof/>
                <w:webHidden/>
              </w:rPr>
            </w:r>
            <w:r w:rsidR="00C5177C">
              <w:rPr>
                <w:noProof/>
                <w:webHidden/>
              </w:rPr>
              <w:fldChar w:fldCharType="separate"/>
            </w:r>
            <w:r w:rsidR="00C5177C">
              <w:rPr>
                <w:noProof/>
                <w:webHidden/>
              </w:rPr>
              <w:t>3</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1992" w:history="1">
            <w:r w:rsidR="00C5177C" w:rsidRPr="00675703">
              <w:rPr>
                <w:rStyle w:val="Hyperlink"/>
                <w:noProof/>
              </w:rPr>
              <w:t>What to look for while working on data cleansing</w:t>
            </w:r>
            <w:r w:rsidR="00C5177C">
              <w:rPr>
                <w:noProof/>
                <w:webHidden/>
              </w:rPr>
              <w:tab/>
            </w:r>
            <w:r w:rsidR="00C5177C">
              <w:rPr>
                <w:noProof/>
                <w:webHidden/>
              </w:rPr>
              <w:fldChar w:fldCharType="begin"/>
            </w:r>
            <w:r w:rsidR="00C5177C">
              <w:rPr>
                <w:noProof/>
                <w:webHidden/>
              </w:rPr>
              <w:instrText xml:space="preserve"> PAGEREF _Toc11681992 \h </w:instrText>
            </w:r>
            <w:r w:rsidR="00C5177C">
              <w:rPr>
                <w:noProof/>
                <w:webHidden/>
              </w:rPr>
            </w:r>
            <w:r w:rsidR="00C5177C">
              <w:rPr>
                <w:noProof/>
                <w:webHidden/>
              </w:rPr>
              <w:fldChar w:fldCharType="separate"/>
            </w:r>
            <w:r w:rsidR="00C5177C">
              <w:rPr>
                <w:noProof/>
                <w:webHidden/>
              </w:rPr>
              <w:t>4</w:t>
            </w:r>
            <w:r w:rsidR="00C5177C">
              <w:rPr>
                <w:noProof/>
                <w:webHidden/>
              </w:rPr>
              <w:fldChar w:fldCharType="end"/>
            </w:r>
          </w:hyperlink>
        </w:p>
        <w:p w:rsidR="00C5177C" w:rsidRDefault="00632304">
          <w:pPr>
            <w:pStyle w:val="TOC2"/>
            <w:tabs>
              <w:tab w:val="right" w:leader="dot" w:pos="9350"/>
            </w:tabs>
            <w:rPr>
              <w:rFonts w:eastAsiaTheme="minorEastAsia"/>
              <w:noProof/>
            </w:rPr>
          </w:pPr>
          <w:hyperlink w:anchor="_Toc11681993" w:history="1">
            <w:r w:rsidR="00C5177C" w:rsidRPr="00675703">
              <w:rPr>
                <w:rStyle w:val="Hyperlink"/>
                <w:noProof/>
              </w:rPr>
              <w:t>Breakdown of the data updates</w:t>
            </w:r>
            <w:r w:rsidR="00C5177C">
              <w:rPr>
                <w:noProof/>
                <w:webHidden/>
              </w:rPr>
              <w:tab/>
            </w:r>
            <w:r w:rsidR="00C5177C">
              <w:rPr>
                <w:noProof/>
                <w:webHidden/>
              </w:rPr>
              <w:fldChar w:fldCharType="begin"/>
            </w:r>
            <w:r w:rsidR="00C5177C">
              <w:rPr>
                <w:noProof/>
                <w:webHidden/>
              </w:rPr>
              <w:instrText xml:space="preserve"> PAGEREF _Toc11681993 \h </w:instrText>
            </w:r>
            <w:r w:rsidR="00C5177C">
              <w:rPr>
                <w:noProof/>
                <w:webHidden/>
              </w:rPr>
            </w:r>
            <w:r w:rsidR="00C5177C">
              <w:rPr>
                <w:noProof/>
                <w:webHidden/>
              </w:rPr>
              <w:fldChar w:fldCharType="separate"/>
            </w:r>
            <w:r w:rsidR="00C5177C">
              <w:rPr>
                <w:noProof/>
                <w:webHidden/>
              </w:rPr>
              <w:t>6</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1994" w:history="1">
            <w:r w:rsidR="00C5177C" w:rsidRPr="00675703">
              <w:rPr>
                <w:rStyle w:val="Hyperlink"/>
                <w:noProof/>
              </w:rPr>
              <w:t>1.</w:t>
            </w:r>
            <w:r w:rsidR="00C5177C">
              <w:rPr>
                <w:rFonts w:eastAsiaTheme="minorEastAsia"/>
                <w:noProof/>
              </w:rPr>
              <w:tab/>
            </w:r>
            <w:r w:rsidR="00C5177C" w:rsidRPr="00675703">
              <w:rPr>
                <w:rStyle w:val="Hyperlink"/>
                <w:noProof/>
              </w:rPr>
              <w:t>Product Name (Service Name)</w:t>
            </w:r>
            <w:r w:rsidR="00C5177C">
              <w:rPr>
                <w:noProof/>
                <w:webHidden/>
              </w:rPr>
              <w:tab/>
            </w:r>
            <w:r w:rsidR="00C5177C">
              <w:rPr>
                <w:noProof/>
                <w:webHidden/>
              </w:rPr>
              <w:fldChar w:fldCharType="begin"/>
            </w:r>
            <w:r w:rsidR="00C5177C">
              <w:rPr>
                <w:noProof/>
                <w:webHidden/>
              </w:rPr>
              <w:instrText xml:space="preserve"> PAGEREF _Toc11681994 \h </w:instrText>
            </w:r>
            <w:r w:rsidR="00C5177C">
              <w:rPr>
                <w:noProof/>
                <w:webHidden/>
              </w:rPr>
            </w:r>
            <w:r w:rsidR="00C5177C">
              <w:rPr>
                <w:noProof/>
                <w:webHidden/>
              </w:rPr>
              <w:fldChar w:fldCharType="separate"/>
            </w:r>
            <w:r w:rsidR="00C5177C">
              <w:rPr>
                <w:noProof/>
                <w:webHidden/>
              </w:rPr>
              <w:t>6</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1995" w:history="1">
            <w:r w:rsidR="00C5177C" w:rsidRPr="00675703">
              <w:rPr>
                <w:rStyle w:val="Hyperlink"/>
                <w:noProof/>
              </w:rPr>
              <w:t>2.</w:t>
            </w:r>
            <w:r w:rsidR="00C5177C">
              <w:rPr>
                <w:rFonts w:eastAsiaTheme="minorEastAsia"/>
                <w:noProof/>
              </w:rPr>
              <w:tab/>
            </w:r>
            <w:r w:rsidR="00C5177C" w:rsidRPr="00675703">
              <w:rPr>
                <w:rStyle w:val="Hyperlink"/>
                <w:noProof/>
              </w:rPr>
              <w:t>Service ID (MSISDN) – Key field for reconciliation report</w:t>
            </w:r>
            <w:r w:rsidR="00C5177C">
              <w:rPr>
                <w:noProof/>
                <w:webHidden/>
              </w:rPr>
              <w:tab/>
            </w:r>
            <w:r w:rsidR="00C5177C">
              <w:rPr>
                <w:noProof/>
                <w:webHidden/>
              </w:rPr>
              <w:fldChar w:fldCharType="begin"/>
            </w:r>
            <w:r w:rsidR="00C5177C">
              <w:rPr>
                <w:noProof/>
                <w:webHidden/>
              </w:rPr>
              <w:instrText xml:space="preserve"> PAGEREF _Toc11681995 \h </w:instrText>
            </w:r>
            <w:r w:rsidR="00C5177C">
              <w:rPr>
                <w:noProof/>
                <w:webHidden/>
              </w:rPr>
            </w:r>
            <w:r w:rsidR="00C5177C">
              <w:rPr>
                <w:noProof/>
                <w:webHidden/>
              </w:rPr>
              <w:fldChar w:fldCharType="separate"/>
            </w:r>
            <w:r w:rsidR="00C5177C">
              <w:rPr>
                <w:noProof/>
                <w:webHidden/>
              </w:rPr>
              <w:t>6</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1996" w:history="1">
            <w:r w:rsidR="00C5177C" w:rsidRPr="00675703">
              <w:rPr>
                <w:rStyle w:val="Hyperlink"/>
                <w:noProof/>
              </w:rPr>
              <w:t>3.   Live – Mandatory field</w:t>
            </w:r>
            <w:r w:rsidR="00C5177C">
              <w:rPr>
                <w:noProof/>
                <w:webHidden/>
              </w:rPr>
              <w:tab/>
            </w:r>
            <w:r w:rsidR="00C5177C">
              <w:rPr>
                <w:noProof/>
                <w:webHidden/>
              </w:rPr>
              <w:fldChar w:fldCharType="begin"/>
            </w:r>
            <w:r w:rsidR="00C5177C">
              <w:rPr>
                <w:noProof/>
                <w:webHidden/>
              </w:rPr>
              <w:instrText xml:space="preserve"> PAGEREF _Toc11681996 \h </w:instrText>
            </w:r>
            <w:r w:rsidR="00C5177C">
              <w:rPr>
                <w:noProof/>
                <w:webHidden/>
              </w:rPr>
            </w:r>
            <w:r w:rsidR="00C5177C">
              <w:rPr>
                <w:noProof/>
                <w:webHidden/>
              </w:rPr>
              <w:fldChar w:fldCharType="separate"/>
            </w:r>
            <w:r w:rsidR="00C5177C">
              <w:rPr>
                <w:noProof/>
                <w:webHidden/>
              </w:rPr>
              <w:t>7</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1997" w:history="1">
            <w:r w:rsidR="00C5177C" w:rsidRPr="00675703">
              <w:rPr>
                <w:rStyle w:val="Hyperlink"/>
                <w:noProof/>
              </w:rPr>
              <w:t>4.</w:t>
            </w:r>
            <w:r w:rsidR="00C5177C">
              <w:rPr>
                <w:rFonts w:eastAsiaTheme="minorEastAsia"/>
                <w:noProof/>
              </w:rPr>
              <w:tab/>
            </w:r>
            <w:r w:rsidR="00C5177C" w:rsidRPr="00675703">
              <w:rPr>
                <w:rStyle w:val="Hyperlink"/>
                <w:noProof/>
              </w:rPr>
              <w:t>Connection Date</w:t>
            </w:r>
            <w:r w:rsidR="00C5177C">
              <w:rPr>
                <w:noProof/>
                <w:webHidden/>
              </w:rPr>
              <w:tab/>
            </w:r>
            <w:r w:rsidR="00C5177C">
              <w:rPr>
                <w:noProof/>
                <w:webHidden/>
              </w:rPr>
              <w:fldChar w:fldCharType="begin"/>
            </w:r>
            <w:r w:rsidR="00C5177C">
              <w:rPr>
                <w:noProof/>
                <w:webHidden/>
              </w:rPr>
              <w:instrText xml:space="preserve"> PAGEREF _Toc11681997 \h </w:instrText>
            </w:r>
            <w:r w:rsidR="00C5177C">
              <w:rPr>
                <w:noProof/>
                <w:webHidden/>
              </w:rPr>
            </w:r>
            <w:r w:rsidR="00C5177C">
              <w:rPr>
                <w:noProof/>
                <w:webHidden/>
              </w:rPr>
              <w:fldChar w:fldCharType="separate"/>
            </w:r>
            <w:r w:rsidR="00C5177C">
              <w:rPr>
                <w:noProof/>
                <w:webHidden/>
              </w:rPr>
              <w:t>8</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1998" w:history="1">
            <w:r w:rsidR="00C5177C" w:rsidRPr="00675703">
              <w:rPr>
                <w:rStyle w:val="Hyperlink"/>
                <w:noProof/>
              </w:rPr>
              <w:t>5.</w:t>
            </w:r>
            <w:r w:rsidR="00C5177C">
              <w:rPr>
                <w:rFonts w:eastAsiaTheme="minorEastAsia"/>
                <w:noProof/>
              </w:rPr>
              <w:tab/>
            </w:r>
            <w:r w:rsidR="00C5177C" w:rsidRPr="00675703">
              <w:rPr>
                <w:rStyle w:val="Hyperlink"/>
                <w:noProof/>
              </w:rPr>
              <w:t>Core – Key field for reconciliation report</w:t>
            </w:r>
            <w:r w:rsidR="00C5177C">
              <w:rPr>
                <w:noProof/>
                <w:webHidden/>
              </w:rPr>
              <w:tab/>
            </w:r>
            <w:r w:rsidR="00C5177C">
              <w:rPr>
                <w:noProof/>
                <w:webHidden/>
              </w:rPr>
              <w:fldChar w:fldCharType="begin"/>
            </w:r>
            <w:r w:rsidR="00C5177C">
              <w:rPr>
                <w:noProof/>
                <w:webHidden/>
              </w:rPr>
              <w:instrText xml:space="preserve"> PAGEREF _Toc11681998 \h </w:instrText>
            </w:r>
            <w:r w:rsidR="00C5177C">
              <w:rPr>
                <w:noProof/>
                <w:webHidden/>
              </w:rPr>
            </w:r>
            <w:r w:rsidR="00C5177C">
              <w:rPr>
                <w:noProof/>
                <w:webHidden/>
              </w:rPr>
              <w:fldChar w:fldCharType="separate"/>
            </w:r>
            <w:r w:rsidR="00C5177C">
              <w:rPr>
                <w:noProof/>
                <w:webHidden/>
              </w:rPr>
              <w:t>8</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1999" w:history="1">
            <w:r w:rsidR="00C5177C" w:rsidRPr="00675703">
              <w:rPr>
                <w:rStyle w:val="Hyperlink"/>
                <w:noProof/>
              </w:rPr>
              <w:t>6.</w:t>
            </w:r>
            <w:r w:rsidR="00C5177C">
              <w:rPr>
                <w:rFonts w:eastAsiaTheme="minorEastAsia"/>
                <w:noProof/>
              </w:rPr>
              <w:tab/>
            </w:r>
            <w:r w:rsidR="00C5177C" w:rsidRPr="00675703">
              <w:rPr>
                <w:rStyle w:val="Hyperlink"/>
                <w:noProof/>
              </w:rPr>
              <w:t>Expiry Date</w:t>
            </w:r>
            <w:r w:rsidR="00C5177C">
              <w:rPr>
                <w:noProof/>
                <w:webHidden/>
              </w:rPr>
              <w:tab/>
            </w:r>
            <w:r w:rsidR="00C5177C">
              <w:rPr>
                <w:noProof/>
                <w:webHidden/>
              </w:rPr>
              <w:fldChar w:fldCharType="begin"/>
            </w:r>
            <w:r w:rsidR="00C5177C">
              <w:rPr>
                <w:noProof/>
                <w:webHidden/>
              </w:rPr>
              <w:instrText xml:space="preserve"> PAGEREF _Toc11681999 \h </w:instrText>
            </w:r>
            <w:r w:rsidR="00C5177C">
              <w:rPr>
                <w:noProof/>
                <w:webHidden/>
              </w:rPr>
            </w:r>
            <w:r w:rsidR="00C5177C">
              <w:rPr>
                <w:noProof/>
                <w:webHidden/>
              </w:rPr>
              <w:fldChar w:fldCharType="separate"/>
            </w:r>
            <w:r w:rsidR="00C5177C">
              <w:rPr>
                <w:noProof/>
                <w:webHidden/>
              </w:rPr>
              <w:t>12</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2000" w:history="1">
            <w:r w:rsidR="00C5177C" w:rsidRPr="00675703">
              <w:rPr>
                <w:rStyle w:val="Hyperlink"/>
                <w:noProof/>
              </w:rPr>
              <w:t>7.</w:t>
            </w:r>
            <w:r w:rsidR="00C5177C">
              <w:rPr>
                <w:rFonts w:eastAsiaTheme="minorEastAsia"/>
                <w:noProof/>
              </w:rPr>
              <w:tab/>
            </w:r>
            <w:r w:rsidR="00C5177C" w:rsidRPr="00675703">
              <w:rPr>
                <w:rStyle w:val="Hyperlink"/>
                <w:noProof/>
              </w:rPr>
              <w:t>Cease date</w:t>
            </w:r>
            <w:r w:rsidR="00C5177C">
              <w:rPr>
                <w:noProof/>
                <w:webHidden/>
              </w:rPr>
              <w:tab/>
            </w:r>
            <w:r w:rsidR="00C5177C">
              <w:rPr>
                <w:noProof/>
                <w:webHidden/>
              </w:rPr>
              <w:fldChar w:fldCharType="begin"/>
            </w:r>
            <w:r w:rsidR="00C5177C">
              <w:rPr>
                <w:noProof/>
                <w:webHidden/>
              </w:rPr>
              <w:instrText xml:space="preserve"> PAGEREF _Toc11682000 \h </w:instrText>
            </w:r>
            <w:r w:rsidR="00C5177C">
              <w:rPr>
                <w:noProof/>
                <w:webHidden/>
              </w:rPr>
            </w:r>
            <w:r w:rsidR="00C5177C">
              <w:rPr>
                <w:noProof/>
                <w:webHidden/>
              </w:rPr>
              <w:fldChar w:fldCharType="separate"/>
            </w:r>
            <w:r w:rsidR="00C5177C">
              <w:rPr>
                <w:noProof/>
                <w:webHidden/>
              </w:rPr>
              <w:t>13</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2001" w:history="1">
            <w:r w:rsidR="00C5177C" w:rsidRPr="00675703">
              <w:rPr>
                <w:rStyle w:val="Hyperlink"/>
                <w:noProof/>
              </w:rPr>
              <w:t>8.</w:t>
            </w:r>
            <w:r w:rsidR="00C5177C">
              <w:rPr>
                <w:rFonts w:eastAsiaTheme="minorEastAsia"/>
                <w:noProof/>
              </w:rPr>
              <w:tab/>
            </w:r>
            <w:r w:rsidR="00C5177C" w:rsidRPr="00675703">
              <w:rPr>
                <w:rStyle w:val="Hyperlink"/>
                <w:noProof/>
              </w:rPr>
              <w:t>Recurring Cost</w:t>
            </w:r>
            <w:r w:rsidR="00C5177C">
              <w:rPr>
                <w:noProof/>
                <w:webHidden/>
              </w:rPr>
              <w:tab/>
            </w:r>
            <w:r w:rsidR="00C5177C">
              <w:rPr>
                <w:noProof/>
                <w:webHidden/>
              </w:rPr>
              <w:fldChar w:fldCharType="begin"/>
            </w:r>
            <w:r w:rsidR="00C5177C">
              <w:rPr>
                <w:noProof/>
                <w:webHidden/>
              </w:rPr>
              <w:instrText xml:space="preserve"> PAGEREF _Toc11682001 \h </w:instrText>
            </w:r>
            <w:r w:rsidR="00C5177C">
              <w:rPr>
                <w:noProof/>
                <w:webHidden/>
              </w:rPr>
            </w:r>
            <w:r w:rsidR="00C5177C">
              <w:rPr>
                <w:noProof/>
                <w:webHidden/>
              </w:rPr>
              <w:fldChar w:fldCharType="separate"/>
            </w:r>
            <w:r w:rsidR="00C5177C">
              <w:rPr>
                <w:noProof/>
                <w:webHidden/>
              </w:rPr>
              <w:t>13</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2002" w:history="1">
            <w:r w:rsidR="00C5177C" w:rsidRPr="00675703">
              <w:rPr>
                <w:rStyle w:val="Hyperlink"/>
                <w:noProof/>
              </w:rPr>
              <w:t>9.</w:t>
            </w:r>
            <w:r w:rsidR="00C5177C">
              <w:rPr>
                <w:rFonts w:eastAsiaTheme="minorEastAsia"/>
                <w:noProof/>
              </w:rPr>
              <w:tab/>
            </w:r>
            <w:r w:rsidR="00C5177C" w:rsidRPr="00675703">
              <w:rPr>
                <w:rStyle w:val="Hyperlink"/>
                <w:noProof/>
              </w:rPr>
              <w:t>Eligible</w:t>
            </w:r>
            <w:r w:rsidR="00C5177C">
              <w:rPr>
                <w:noProof/>
                <w:webHidden/>
              </w:rPr>
              <w:tab/>
            </w:r>
            <w:r w:rsidR="00C5177C">
              <w:rPr>
                <w:noProof/>
                <w:webHidden/>
              </w:rPr>
              <w:fldChar w:fldCharType="begin"/>
            </w:r>
            <w:r w:rsidR="00C5177C">
              <w:rPr>
                <w:noProof/>
                <w:webHidden/>
              </w:rPr>
              <w:instrText xml:space="preserve"> PAGEREF _Toc11682002 \h </w:instrText>
            </w:r>
            <w:r w:rsidR="00C5177C">
              <w:rPr>
                <w:noProof/>
                <w:webHidden/>
              </w:rPr>
            </w:r>
            <w:r w:rsidR="00C5177C">
              <w:rPr>
                <w:noProof/>
                <w:webHidden/>
              </w:rPr>
              <w:fldChar w:fldCharType="separate"/>
            </w:r>
            <w:r w:rsidR="00C5177C">
              <w:rPr>
                <w:noProof/>
                <w:webHidden/>
              </w:rPr>
              <w:t>13</w:t>
            </w:r>
            <w:r w:rsidR="00C5177C">
              <w:rPr>
                <w:noProof/>
                <w:webHidden/>
              </w:rPr>
              <w:fldChar w:fldCharType="end"/>
            </w:r>
          </w:hyperlink>
        </w:p>
        <w:p w:rsidR="00C5177C" w:rsidRDefault="00632304">
          <w:pPr>
            <w:pStyle w:val="TOC3"/>
            <w:tabs>
              <w:tab w:val="left" w:pos="1100"/>
              <w:tab w:val="right" w:leader="dot" w:pos="9350"/>
            </w:tabs>
            <w:rPr>
              <w:rFonts w:eastAsiaTheme="minorEastAsia"/>
              <w:noProof/>
            </w:rPr>
          </w:pPr>
          <w:hyperlink w:anchor="_Toc11682003" w:history="1">
            <w:r w:rsidR="00C5177C" w:rsidRPr="00675703">
              <w:rPr>
                <w:rStyle w:val="Hyperlink"/>
                <w:noProof/>
              </w:rPr>
              <w:t>10.</w:t>
            </w:r>
            <w:r w:rsidR="00C5177C">
              <w:rPr>
                <w:rFonts w:eastAsiaTheme="minorEastAsia"/>
                <w:noProof/>
              </w:rPr>
              <w:tab/>
            </w:r>
            <w:r w:rsidR="00C5177C" w:rsidRPr="00675703">
              <w:rPr>
                <w:rStyle w:val="Hyperlink"/>
                <w:noProof/>
              </w:rPr>
              <w:t>Term</w:t>
            </w:r>
            <w:r w:rsidR="00C5177C">
              <w:rPr>
                <w:noProof/>
                <w:webHidden/>
              </w:rPr>
              <w:tab/>
            </w:r>
            <w:r w:rsidR="00C5177C">
              <w:rPr>
                <w:noProof/>
                <w:webHidden/>
              </w:rPr>
              <w:fldChar w:fldCharType="begin"/>
            </w:r>
            <w:r w:rsidR="00C5177C">
              <w:rPr>
                <w:noProof/>
                <w:webHidden/>
              </w:rPr>
              <w:instrText xml:space="preserve"> PAGEREF _Toc11682003 \h </w:instrText>
            </w:r>
            <w:r w:rsidR="00C5177C">
              <w:rPr>
                <w:noProof/>
                <w:webHidden/>
              </w:rPr>
            </w:r>
            <w:r w:rsidR="00C5177C">
              <w:rPr>
                <w:noProof/>
                <w:webHidden/>
              </w:rPr>
              <w:fldChar w:fldCharType="separate"/>
            </w:r>
            <w:r w:rsidR="00C5177C">
              <w:rPr>
                <w:noProof/>
                <w:webHidden/>
              </w:rPr>
              <w:t>14</w:t>
            </w:r>
            <w:r w:rsidR="00C5177C">
              <w:rPr>
                <w:noProof/>
                <w:webHidden/>
              </w:rPr>
              <w:fldChar w:fldCharType="end"/>
            </w:r>
          </w:hyperlink>
        </w:p>
        <w:p w:rsidR="00C5177C" w:rsidRDefault="00632304">
          <w:pPr>
            <w:pStyle w:val="TOC3"/>
            <w:tabs>
              <w:tab w:val="left" w:pos="1100"/>
              <w:tab w:val="right" w:leader="dot" w:pos="9350"/>
            </w:tabs>
            <w:rPr>
              <w:rFonts w:eastAsiaTheme="minorEastAsia"/>
              <w:noProof/>
            </w:rPr>
          </w:pPr>
          <w:hyperlink w:anchor="_Toc11682004" w:history="1">
            <w:r w:rsidR="00C5177C" w:rsidRPr="00675703">
              <w:rPr>
                <w:rStyle w:val="Hyperlink"/>
                <w:noProof/>
              </w:rPr>
              <w:t>11.</w:t>
            </w:r>
            <w:r w:rsidR="00C5177C">
              <w:rPr>
                <w:rFonts w:eastAsiaTheme="minorEastAsia"/>
                <w:noProof/>
              </w:rPr>
              <w:tab/>
            </w:r>
            <w:r w:rsidR="00C5177C" w:rsidRPr="00675703">
              <w:rPr>
                <w:rStyle w:val="Hyperlink"/>
                <w:noProof/>
              </w:rPr>
              <w:t>Fixed Dial – Mandatory Field</w:t>
            </w:r>
            <w:r w:rsidR="00C5177C">
              <w:rPr>
                <w:noProof/>
                <w:webHidden/>
              </w:rPr>
              <w:tab/>
            </w:r>
            <w:r w:rsidR="00C5177C">
              <w:rPr>
                <w:noProof/>
                <w:webHidden/>
              </w:rPr>
              <w:fldChar w:fldCharType="begin"/>
            </w:r>
            <w:r w:rsidR="00C5177C">
              <w:rPr>
                <w:noProof/>
                <w:webHidden/>
              </w:rPr>
              <w:instrText xml:space="preserve"> PAGEREF _Toc11682004 \h </w:instrText>
            </w:r>
            <w:r w:rsidR="00C5177C">
              <w:rPr>
                <w:noProof/>
                <w:webHidden/>
              </w:rPr>
            </w:r>
            <w:r w:rsidR="00C5177C">
              <w:rPr>
                <w:noProof/>
                <w:webHidden/>
              </w:rPr>
              <w:fldChar w:fldCharType="separate"/>
            </w:r>
            <w:r w:rsidR="00C5177C">
              <w:rPr>
                <w:noProof/>
                <w:webHidden/>
              </w:rPr>
              <w:t>14</w:t>
            </w:r>
            <w:r w:rsidR="00C5177C">
              <w:rPr>
                <w:noProof/>
                <w:webHidden/>
              </w:rPr>
              <w:fldChar w:fldCharType="end"/>
            </w:r>
          </w:hyperlink>
        </w:p>
        <w:p w:rsidR="00C5177C" w:rsidRDefault="00632304">
          <w:pPr>
            <w:pStyle w:val="TOC3"/>
            <w:tabs>
              <w:tab w:val="left" w:pos="1100"/>
              <w:tab w:val="right" w:leader="dot" w:pos="9350"/>
            </w:tabs>
            <w:rPr>
              <w:rFonts w:eastAsiaTheme="minorEastAsia"/>
              <w:noProof/>
            </w:rPr>
          </w:pPr>
          <w:hyperlink w:anchor="_Toc11682005" w:history="1">
            <w:r w:rsidR="00C5177C" w:rsidRPr="00675703">
              <w:rPr>
                <w:rStyle w:val="Hyperlink"/>
                <w:noProof/>
              </w:rPr>
              <w:t>12.</w:t>
            </w:r>
            <w:r w:rsidR="00C5177C">
              <w:rPr>
                <w:rFonts w:eastAsiaTheme="minorEastAsia"/>
                <w:noProof/>
              </w:rPr>
              <w:tab/>
            </w:r>
            <w:r w:rsidR="00C5177C" w:rsidRPr="00675703">
              <w:rPr>
                <w:rStyle w:val="Hyperlink"/>
                <w:noProof/>
              </w:rPr>
              <w:t>OGR (Ongoing Revenue) – Key Field for Reconciliation report</w:t>
            </w:r>
            <w:r w:rsidR="00C5177C">
              <w:rPr>
                <w:noProof/>
                <w:webHidden/>
              </w:rPr>
              <w:tab/>
            </w:r>
            <w:r w:rsidR="00C5177C">
              <w:rPr>
                <w:noProof/>
                <w:webHidden/>
              </w:rPr>
              <w:fldChar w:fldCharType="begin"/>
            </w:r>
            <w:r w:rsidR="00C5177C">
              <w:rPr>
                <w:noProof/>
                <w:webHidden/>
              </w:rPr>
              <w:instrText xml:space="preserve"> PAGEREF _Toc11682005 \h </w:instrText>
            </w:r>
            <w:r w:rsidR="00C5177C">
              <w:rPr>
                <w:noProof/>
                <w:webHidden/>
              </w:rPr>
            </w:r>
            <w:r w:rsidR="00C5177C">
              <w:rPr>
                <w:noProof/>
                <w:webHidden/>
              </w:rPr>
              <w:fldChar w:fldCharType="separate"/>
            </w:r>
            <w:r w:rsidR="00C5177C">
              <w:rPr>
                <w:noProof/>
                <w:webHidden/>
              </w:rPr>
              <w:t>14</w:t>
            </w:r>
            <w:r w:rsidR="00C5177C">
              <w:rPr>
                <w:noProof/>
                <w:webHidden/>
              </w:rPr>
              <w:fldChar w:fldCharType="end"/>
            </w:r>
          </w:hyperlink>
        </w:p>
        <w:p w:rsidR="00C5177C" w:rsidRDefault="00632304">
          <w:pPr>
            <w:pStyle w:val="TOC3"/>
            <w:tabs>
              <w:tab w:val="left" w:pos="1100"/>
              <w:tab w:val="right" w:leader="dot" w:pos="9350"/>
            </w:tabs>
            <w:rPr>
              <w:rFonts w:eastAsiaTheme="minorEastAsia"/>
              <w:noProof/>
            </w:rPr>
          </w:pPr>
          <w:hyperlink w:anchor="_Toc11682006" w:history="1">
            <w:r w:rsidR="00C5177C" w:rsidRPr="00675703">
              <w:rPr>
                <w:rStyle w:val="Hyperlink"/>
                <w:noProof/>
              </w:rPr>
              <w:t>13.</w:t>
            </w:r>
            <w:r w:rsidR="00C5177C">
              <w:rPr>
                <w:rFonts w:eastAsiaTheme="minorEastAsia"/>
                <w:noProof/>
              </w:rPr>
              <w:tab/>
            </w:r>
            <w:r w:rsidR="00C5177C" w:rsidRPr="00675703">
              <w:rPr>
                <w:rStyle w:val="Hyperlink"/>
                <w:noProof/>
              </w:rPr>
              <w:t>Asset Owner – Optional field</w:t>
            </w:r>
            <w:r w:rsidR="00C5177C">
              <w:rPr>
                <w:noProof/>
                <w:webHidden/>
              </w:rPr>
              <w:tab/>
            </w:r>
            <w:r w:rsidR="00C5177C">
              <w:rPr>
                <w:noProof/>
                <w:webHidden/>
              </w:rPr>
              <w:fldChar w:fldCharType="begin"/>
            </w:r>
            <w:r w:rsidR="00C5177C">
              <w:rPr>
                <w:noProof/>
                <w:webHidden/>
              </w:rPr>
              <w:instrText xml:space="preserve"> PAGEREF _Toc11682006 \h </w:instrText>
            </w:r>
            <w:r w:rsidR="00C5177C">
              <w:rPr>
                <w:noProof/>
                <w:webHidden/>
              </w:rPr>
            </w:r>
            <w:r w:rsidR="00C5177C">
              <w:rPr>
                <w:noProof/>
                <w:webHidden/>
              </w:rPr>
              <w:fldChar w:fldCharType="separate"/>
            </w:r>
            <w:r w:rsidR="00C5177C">
              <w:rPr>
                <w:noProof/>
                <w:webHidden/>
              </w:rPr>
              <w:t>15</w:t>
            </w:r>
            <w:r w:rsidR="00C5177C">
              <w:rPr>
                <w:noProof/>
                <w:webHidden/>
              </w:rPr>
              <w:fldChar w:fldCharType="end"/>
            </w:r>
          </w:hyperlink>
        </w:p>
        <w:p w:rsidR="00C5177C" w:rsidRDefault="00632304">
          <w:pPr>
            <w:pStyle w:val="TOC3"/>
            <w:tabs>
              <w:tab w:val="left" w:pos="1100"/>
              <w:tab w:val="right" w:leader="dot" w:pos="9350"/>
            </w:tabs>
            <w:rPr>
              <w:rFonts w:eastAsiaTheme="minorEastAsia"/>
              <w:noProof/>
            </w:rPr>
          </w:pPr>
          <w:hyperlink w:anchor="_Toc11682007" w:history="1">
            <w:r w:rsidR="00C5177C" w:rsidRPr="00675703">
              <w:rPr>
                <w:rStyle w:val="Hyperlink"/>
                <w:noProof/>
              </w:rPr>
              <w:t>14.</w:t>
            </w:r>
            <w:r w:rsidR="00C5177C">
              <w:rPr>
                <w:rFonts w:eastAsiaTheme="minorEastAsia"/>
                <w:noProof/>
              </w:rPr>
              <w:tab/>
            </w:r>
            <w:r w:rsidR="00C5177C" w:rsidRPr="00675703">
              <w:rPr>
                <w:rStyle w:val="Hyperlink"/>
                <w:noProof/>
              </w:rPr>
              <w:t>Roaming – Mandatory Field</w:t>
            </w:r>
            <w:r w:rsidR="00C5177C">
              <w:rPr>
                <w:noProof/>
                <w:webHidden/>
              </w:rPr>
              <w:tab/>
            </w:r>
            <w:r w:rsidR="00C5177C">
              <w:rPr>
                <w:noProof/>
                <w:webHidden/>
              </w:rPr>
              <w:fldChar w:fldCharType="begin"/>
            </w:r>
            <w:r w:rsidR="00C5177C">
              <w:rPr>
                <w:noProof/>
                <w:webHidden/>
              </w:rPr>
              <w:instrText xml:space="preserve"> PAGEREF _Toc11682007 \h </w:instrText>
            </w:r>
            <w:r w:rsidR="00C5177C">
              <w:rPr>
                <w:noProof/>
                <w:webHidden/>
              </w:rPr>
            </w:r>
            <w:r w:rsidR="00C5177C">
              <w:rPr>
                <w:noProof/>
                <w:webHidden/>
              </w:rPr>
              <w:fldChar w:fldCharType="separate"/>
            </w:r>
            <w:r w:rsidR="00C5177C">
              <w:rPr>
                <w:noProof/>
                <w:webHidden/>
              </w:rPr>
              <w:t>16</w:t>
            </w:r>
            <w:r w:rsidR="00C5177C">
              <w:rPr>
                <w:noProof/>
                <w:webHidden/>
              </w:rPr>
              <w:fldChar w:fldCharType="end"/>
            </w:r>
          </w:hyperlink>
        </w:p>
        <w:p w:rsidR="00C5177C" w:rsidRDefault="00632304">
          <w:pPr>
            <w:pStyle w:val="TOC3"/>
            <w:tabs>
              <w:tab w:val="left" w:pos="1100"/>
              <w:tab w:val="right" w:leader="dot" w:pos="9350"/>
            </w:tabs>
            <w:rPr>
              <w:rFonts w:eastAsiaTheme="minorEastAsia"/>
              <w:noProof/>
            </w:rPr>
          </w:pPr>
          <w:hyperlink w:anchor="_Toc11682008" w:history="1">
            <w:r w:rsidR="00C5177C" w:rsidRPr="00675703">
              <w:rPr>
                <w:rStyle w:val="Hyperlink"/>
                <w:noProof/>
              </w:rPr>
              <w:t>15.</w:t>
            </w:r>
            <w:r w:rsidR="00C5177C">
              <w:rPr>
                <w:rFonts w:eastAsiaTheme="minorEastAsia"/>
                <w:noProof/>
              </w:rPr>
              <w:tab/>
            </w:r>
            <w:r w:rsidR="00C5177C" w:rsidRPr="00675703">
              <w:rPr>
                <w:rStyle w:val="Hyperlink"/>
                <w:noProof/>
              </w:rPr>
              <w:t>SKU (Stock Keeping Unit) – Optional field</w:t>
            </w:r>
            <w:r w:rsidR="00C5177C">
              <w:rPr>
                <w:noProof/>
                <w:webHidden/>
              </w:rPr>
              <w:tab/>
            </w:r>
            <w:r w:rsidR="00C5177C">
              <w:rPr>
                <w:noProof/>
                <w:webHidden/>
              </w:rPr>
              <w:fldChar w:fldCharType="begin"/>
            </w:r>
            <w:r w:rsidR="00C5177C">
              <w:rPr>
                <w:noProof/>
                <w:webHidden/>
              </w:rPr>
              <w:instrText xml:space="preserve"> PAGEREF _Toc11682008 \h </w:instrText>
            </w:r>
            <w:r w:rsidR="00C5177C">
              <w:rPr>
                <w:noProof/>
                <w:webHidden/>
              </w:rPr>
            </w:r>
            <w:r w:rsidR="00C5177C">
              <w:rPr>
                <w:noProof/>
                <w:webHidden/>
              </w:rPr>
              <w:fldChar w:fldCharType="separate"/>
            </w:r>
            <w:r w:rsidR="00C5177C">
              <w:rPr>
                <w:noProof/>
                <w:webHidden/>
              </w:rPr>
              <w:t>16</w:t>
            </w:r>
            <w:r w:rsidR="00C5177C">
              <w:rPr>
                <w:noProof/>
                <w:webHidden/>
              </w:rPr>
              <w:fldChar w:fldCharType="end"/>
            </w:r>
          </w:hyperlink>
        </w:p>
        <w:p w:rsidR="00C5177C" w:rsidRDefault="00632304">
          <w:pPr>
            <w:pStyle w:val="TOC3"/>
            <w:tabs>
              <w:tab w:val="left" w:pos="1100"/>
              <w:tab w:val="right" w:leader="dot" w:pos="9350"/>
            </w:tabs>
            <w:rPr>
              <w:rFonts w:eastAsiaTheme="minorEastAsia"/>
              <w:noProof/>
            </w:rPr>
          </w:pPr>
          <w:hyperlink w:anchor="_Toc11682009" w:history="1">
            <w:r w:rsidR="00C5177C" w:rsidRPr="00675703">
              <w:rPr>
                <w:rStyle w:val="Hyperlink"/>
                <w:noProof/>
              </w:rPr>
              <w:t>16.</w:t>
            </w:r>
            <w:r w:rsidR="00C5177C">
              <w:rPr>
                <w:rFonts w:eastAsiaTheme="minorEastAsia"/>
                <w:noProof/>
              </w:rPr>
              <w:tab/>
            </w:r>
            <w:r w:rsidR="00C5177C" w:rsidRPr="00675703">
              <w:rPr>
                <w:rStyle w:val="Hyperlink"/>
                <w:noProof/>
              </w:rPr>
              <w:t>Unique ID – mandatory field for upsert</w:t>
            </w:r>
            <w:r w:rsidR="00C5177C">
              <w:rPr>
                <w:noProof/>
                <w:webHidden/>
              </w:rPr>
              <w:tab/>
            </w:r>
            <w:r w:rsidR="00C5177C">
              <w:rPr>
                <w:noProof/>
                <w:webHidden/>
              </w:rPr>
              <w:fldChar w:fldCharType="begin"/>
            </w:r>
            <w:r w:rsidR="00C5177C">
              <w:rPr>
                <w:noProof/>
                <w:webHidden/>
              </w:rPr>
              <w:instrText xml:space="preserve"> PAGEREF _Toc11682009 \h </w:instrText>
            </w:r>
            <w:r w:rsidR="00C5177C">
              <w:rPr>
                <w:noProof/>
                <w:webHidden/>
              </w:rPr>
            </w:r>
            <w:r w:rsidR="00C5177C">
              <w:rPr>
                <w:noProof/>
                <w:webHidden/>
              </w:rPr>
              <w:fldChar w:fldCharType="separate"/>
            </w:r>
            <w:r w:rsidR="00C5177C">
              <w:rPr>
                <w:noProof/>
                <w:webHidden/>
              </w:rPr>
              <w:t>16</w:t>
            </w:r>
            <w:r w:rsidR="00C5177C">
              <w:rPr>
                <w:noProof/>
                <w:webHidden/>
              </w:rPr>
              <w:fldChar w:fldCharType="end"/>
            </w:r>
          </w:hyperlink>
        </w:p>
        <w:p w:rsidR="00C5177C" w:rsidRDefault="00632304">
          <w:pPr>
            <w:pStyle w:val="TOC3"/>
            <w:tabs>
              <w:tab w:val="left" w:pos="1100"/>
              <w:tab w:val="right" w:leader="dot" w:pos="9350"/>
            </w:tabs>
            <w:rPr>
              <w:rFonts w:eastAsiaTheme="minorEastAsia"/>
              <w:noProof/>
            </w:rPr>
          </w:pPr>
          <w:hyperlink w:anchor="_Toc11682010" w:history="1">
            <w:r w:rsidR="00C5177C" w:rsidRPr="00675703">
              <w:rPr>
                <w:rStyle w:val="Hyperlink"/>
                <w:noProof/>
              </w:rPr>
              <w:t>17.</w:t>
            </w:r>
            <w:r w:rsidR="00C5177C">
              <w:rPr>
                <w:rFonts w:eastAsiaTheme="minorEastAsia"/>
                <w:noProof/>
              </w:rPr>
              <w:tab/>
            </w:r>
            <w:r w:rsidR="00C5177C" w:rsidRPr="00675703">
              <w:rPr>
                <w:rStyle w:val="Hyperlink"/>
                <w:noProof/>
              </w:rPr>
              <w:t>Meta Fields – no changes required</w:t>
            </w:r>
            <w:r w:rsidR="00C5177C">
              <w:rPr>
                <w:noProof/>
                <w:webHidden/>
              </w:rPr>
              <w:tab/>
            </w:r>
            <w:r w:rsidR="00C5177C">
              <w:rPr>
                <w:noProof/>
                <w:webHidden/>
              </w:rPr>
              <w:fldChar w:fldCharType="begin"/>
            </w:r>
            <w:r w:rsidR="00C5177C">
              <w:rPr>
                <w:noProof/>
                <w:webHidden/>
              </w:rPr>
              <w:instrText xml:space="preserve"> PAGEREF _Toc11682010 \h </w:instrText>
            </w:r>
            <w:r w:rsidR="00C5177C">
              <w:rPr>
                <w:noProof/>
                <w:webHidden/>
              </w:rPr>
            </w:r>
            <w:r w:rsidR="00C5177C">
              <w:rPr>
                <w:noProof/>
                <w:webHidden/>
              </w:rPr>
              <w:fldChar w:fldCharType="separate"/>
            </w:r>
            <w:r w:rsidR="00C5177C">
              <w:rPr>
                <w:noProof/>
                <w:webHidden/>
              </w:rPr>
              <w:t>17</w:t>
            </w:r>
            <w:r w:rsidR="00C5177C">
              <w:rPr>
                <w:noProof/>
                <w:webHidden/>
              </w:rPr>
              <w:fldChar w:fldCharType="end"/>
            </w:r>
          </w:hyperlink>
        </w:p>
        <w:p w:rsidR="00C5177C" w:rsidRDefault="00632304">
          <w:pPr>
            <w:pStyle w:val="TOC3"/>
            <w:tabs>
              <w:tab w:val="left" w:pos="1100"/>
              <w:tab w:val="right" w:leader="dot" w:pos="9350"/>
            </w:tabs>
            <w:rPr>
              <w:rFonts w:eastAsiaTheme="minorEastAsia"/>
              <w:noProof/>
            </w:rPr>
          </w:pPr>
          <w:hyperlink w:anchor="_Toc11682011" w:history="1">
            <w:r w:rsidR="00C5177C" w:rsidRPr="00675703">
              <w:rPr>
                <w:rStyle w:val="Hyperlink"/>
                <w:noProof/>
              </w:rPr>
              <w:t>18.</w:t>
            </w:r>
            <w:r w:rsidR="00C5177C">
              <w:rPr>
                <w:rFonts w:eastAsiaTheme="minorEastAsia"/>
                <w:noProof/>
              </w:rPr>
              <w:tab/>
            </w:r>
            <w:r w:rsidR="00C5177C" w:rsidRPr="00675703">
              <w:rPr>
                <w:rStyle w:val="Hyperlink"/>
                <w:noProof/>
              </w:rPr>
              <w:t>Category – no changes required</w:t>
            </w:r>
            <w:r w:rsidR="00C5177C">
              <w:rPr>
                <w:noProof/>
                <w:webHidden/>
              </w:rPr>
              <w:tab/>
            </w:r>
            <w:r w:rsidR="00C5177C">
              <w:rPr>
                <w:noProof/>
                <w:webHidden/>
              </w:rPr>
              <w:fldChar w:fldCharType="begin"/>
            </w:r>
            <w:r w:rsidR="00C5177C">
              <w:rPr>
                <w:noProof/>
                <w:webHidden/>
              </w:rPr>
              <w:instrText xml:space="preserve"> PAGEREF _Toc11682011 \h </w:instrText>
            </w:r>
            <w:r w:rsidR="00C5177C">
              <w:rPr>
                <w:noProof/>
                <w:webHidden/>
              </w:rPr>
            </w:r>
            <w:r w:rsidR="00C5177C">
              <w:rPr>
                <w:noProof/>
                <w:webHidden/>
              </w:rPr>
              <w:fldChar w:fldCharType="separate"/>
            </w:r>
            <w:r w:rsidR="00C5177C">
              <w:rPr>
                <w:noProof/>
                <w:webHidden/>
              </w:rPr>
              <w:t>17</w:t>
            </w:r>
            <w:r w:rsidR="00C5177C">
              <w:rPr>
                <w:noProof/>
                <w:webHidden/>
              </w:rPr>
              <w:fldChar w:fldCharType="end"/>
            </w:r>
          </w:hyperlink>
        </w:p>
        <w:p w:rsidR="00C5177C" w:rsidRDefault="00632304">
          <w:pPr>
            <w:pStyle w:val="TOC3"/>
            <w:tabs>
              <w:tab w:val="left" w:pos="1100"/>
              <w:tab w:val="right" w:leader="dot" w:pos="9350"/>
            </w:tabs>
            <w:rPr>
              <w:rFonts w:eastAsiaTheme="minorEastAsia"/>
              <w:noProof/>
            </w:rPr>
          </w:pPr>
          <w:hyperlink w:anchor="_Toc11682012" w:history="1">
            <w:r w:rsidR="00C5177C" w:rsidRPr="00675703">
              <w:rPr>
                <w:rStyle w:val="Hyperlink"/>
                <w:noProof/>
              </w:rPr>
              <w:t>19.</w:t>
            </w:r>
            <w:r w:rsidR="00C5177C">
              <w:rPr>
                <w:rFonts w:eastAsiaTheme="minorEastAsia"/>
                <w:noProof/>
              </w:rPr>
              <w:tab/>
            </w:r>
            <w:r w:rsidR="00C5177C" w:rsidRPr="00675703">
              <w:rPr>
                <w:rStyle w:val="Hyperlink"/>
                <w:noProof/>
              </w:rPr>
              <w:t>Base Category – Mandatory Field</w:t>
            </w:r>
            <w:r w:rsidR="00C5177C">
              <w:rPr>
                <w:noProof/>
                <w:webHidden/>
              </w:rPr>
              <w:tab/>
            </w:r>
            <w:r w:rsidR="00C5177C">
              <w:rPr>
                <w:noProof/>
                <w:webHidden/>
              </w:rPr>
              <w:fldChar w:fldCharType="begin"/>
            </w:r>
            <w:r w:rsidR="00C5177C">
              <w:rPr>
                <w:noProof/>
                <w:webHidden/>
              </w:rPr>
              <w:instrText xml:space="preserve"> PAGEREF _Toc11682012 \h </w:instrText>
            </w:r>
            <w:r w:rsidR="00C5177C">
              <w:rPr>
                <w:noProof/>
                <w:webHidden/>
              </w:rPr>
            </w:r>
            <w:r w:rsidR="00C5177C">
              <w:rPr>
                <w:noProof/>
                <w:webHidden/>
              </w:rPr>
              <w:fldChar w:fldCharType="separate"/>
            </w:r>
            <w:r w:rsidR="00C5177C">
              <w:rPr>
                <w:noProof/>
                <w:webHidden/>
              </w:rPr>
              <w:t>17</w:t>
            </w:r>
            <w:r w:rsidR="00C5177C">
              <w:rPr>
                <w:noProof/>
                <w:webHidden/>
              </w:rPr>
              <w:fldChar w:fldCharType="end"/>
            </w:r>
          </w:hyperlink>
        </w:p>
        <w:p w:rsidR="00C5177C" w:rsidRDefault="00632304">
          <w:pPr>
            <w:pStyle w:val="TOC3"/>
            <w:tabs>
              <w:tab w:val="left" w:pos="1100"/>
              <w:tab w:val="right" w:leader="dot" w:pos="9350"/>
            </w:tabs>
            <w:rPr>
              <w:rFonts w:eastAsiaTheme="minorEastAsia"/>
              <w:noProof/>
            </w:rPr>
          </w:pPr>
          <w:hyperlink w:anchor="_Toc11682013" w:history="1">
            <w:r w:rsidR="00C5177C" w:rsidRPr="00675703">
              <w:rPr>
                <w:rStyle w:val="Hyperlink"/>
                <w:noProof/>
              </w:rPr>
              <w:t>20.</w:t>
            </w:r>
            <w:r w:rsidR="00C5177C">
              <w:rPr>
                <w:rFonts w:eastAsiaTheme="minorEastAsia"/>
                <w:noProof/>
              </w:rPr>
              <w:tab/>
            </w:r>
            <w:r w:rsidR="00C5177C" w:rsidRPr="00675703">
              <w:rPr>
                <w:rStyle w:val="Hyperlink"/>
                <w:noProof/>
              </w:rPr>
              <w:t>Customer Name – Mandatory Field, do not change.</w:t>
            </w:r>
            <w:r w:rsidR="00C5177C">
              <w:rPr>
                <w:noProof/>
                <w:webHidden/>
              </w:rPr>
              <w:tab/>
            </w:r>
            <w:r w:rsidR="00C5177C">
              <w:rPr>
                <w:noProof/>
                <w:webHidden/>
              </w:rPr>
              <w:fldChar w:fldCharType="begin"/>
            </w:r>
            <w:r w:rsidR="00C5177C">
              <w:rPr>
                <w:noProof/>
                <w:webHidden/>
              </w:rPr>
              <w:instrText xml:space="preserve"> PAGEREF _Toc11682013 \h </w:instrText>
            </w:r>
            <w:r w:rsidR="00C5177C">
              <w:rPr>
                <w:noProof/>
                <w:webHidden/>
              </w:rPr>
            </w:r>
            <w:r w:rsidR="00C5177C">
              <w:rPr>
                <w:noProof/>
                <w:webHidden/>
              </w:rPr>
              <w:fldChar w:fldCharType="separate"/>
            </w:r>
            <w:r w:rsidR="00C5177C">
              <w:rPr>
                <w:noProof/>
                <w:webHidden/>
              </w:rPr>
              <w:t>17</w:t>
            </w:r>
            <w:r w:rsidR="00C5177C">
              <w:rPr>
                <w:noProof/>
                <w:webHidden/>
              </w:rPr>
              <w:fldChar w:fldCharType="end"/>
            </w:r>
          </w:hyperlink>
        </w:p>
        <w:p w:rsidR="00C5177C" w:rsidRDefault="00632304">
          <w:pPr>
            <w:pStyle w:val="TOC3"/>
            <w:tabs>
              <w:tab w:val="left" w:pos="1100"/>
              <w:tab w:val="right" w:leader="dot" w:pos="9350"/>
            </w:tabs>
            <w:rPr>
              <w:rFonts w:eastAsiaTheme="minorEastAsia"/>
              <w:noProof/>
            </w:rPr>
          </w:pPr>
          <w:hyperlink w:anchor="_Toc11682014" w:history="1">
            <w:r w:rsidR="00C5177C" w:rsidRPr="00675703">
              <w:rPr>
                <w:rStyle w:val="Hyperlink"/>
                <w:noProof/>
              </w:rPr>
              <w:t>21.</w:t>
            </w:r>
            <w:r w:rsidR="00C5177C">
              <w:rPr>
                <w:rFonts w:eastAsiaTheme="minorEastAsia"/>
                <w:noProof/>
              </w:rPr>
              <w:tab/>
            </w:r>
            <w:r w:rsidR="00C5177C" w:rsidRPr="00675703">
              <w:rPr>
                <w:rStyle w:val="Hyperlink"/>
                <w:noProof/>
              </w:rPr>
              <w:t>Supplier – Key field for reconciliation report</w:t>
            </w:r>
            <w:r w:rsidR="00C5177C">
              <w:rPr>
                <w:noProof/>
                <w:webHidden/>
              </w:rPr>
              <w:tab/>
            </w:r>
            <w:r w:rsidR="00C5177C">
              <w:rPr>
                <w:noProof/>
                <w:webHidden/>
              </w:rPr>
              <w:fldChar w:fldCharType="begin"/>
            </w:r>
            <w:r w:rsidR="00C5177C">
              <w:rPr>
                <w:noProof/>
                <w:webHidden/>
              </w:rPr>
              <w:instrText xml:space="preserve"> PAGEREF _Toc11682014 \h </w:instrText>
            </w:r>
            <w:r w:rsidR="00C5177C">
              <w:rPr>
                <w:noProof/>
                <w:webHidden/>
              </w:rPr>
            </w:r>
            <w:r w:rsidR="00C5177C">
              <w:rPr>
                <w:noProof/>
                <w:webHidden/>
              </w:rPr>
              <w:fldChar w:fldCharType="separate"/>
            </w:r>
            <w:r w:rsidR="00C5177C">
              <w:rPr>
                <w:noProof/>
                <w:webHidden/>
              </w:rPr>
              <w:t>17</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2015" w:history="1">
            <w:r w:rsidR="00C5177C" w:rsidRPr="00675703">
              <w:rPr>
                <w:rStyle w:val="Hyperlink"/>
                <w:noProof/>
              </w:rPr>
              <w:t>22. Intermediary</w:t>
            </w:r>
            <w:r w:rsidR="00C5177C">
              <w:rPr>
                <w:noProof/>
                <w:webHidden/>
              </w:rPr>
              <w:tab/>
            </w:r>
            <w:r w:rsidR="00C5177C">
              <w:rPr>
                <w:noProof/>
                <w:webHidden/>
              </w:rPr>
              <w:fldChar w:fldCharType="begin"/>
            </w:r>
            <w:r w:rsidR="00C5177C">
              <w:rPr>
                <w:noProof/>
                <w:webHidden/>
              </w:rPr>
              <w:instrText xml:space="preserve"> PAGEREF _Toc11682015 \h </w:instrText>
            </w:r>
            <w:r w:rsidR="00C5177C">
              <w:rPr>
                <w:noProof/>
                <w:webHidden/>
              </w:rPr>
            </w:r>
            <w:r w:rsidR="00C5177C">
              <w:rPr>
                <w:noProof/>
                <w:webHidden/>
              </w:rPr>
              <w:fldChar w:fldCharType="separate"/>
            </w:r>
            <w:r w:rsidR="00C5177C">
              <w:rPr>
                <w:noProof/>
                <w:webHidden/>
              </w:rPr>
              <w:t>19</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2016" w:history="1">
            <w:r w:rsidR="00C5177C" w:rsidRPr="00675703">
              <w:rPr>
                <w:rStyle w:val="Hyperlink"/>
                <w:noProof/>
              </w:rPr>
              <w:t>23. Parent Service Unique ID</w:t>
            </w:r>
            <w:r w:rsidR="00C5177C">
              <w:rPr>
                <w:noProof/>
                <w:webHidden/>
              </w:rPr>
              <w:tab/>
            </w:r>
            <w:r w:rsidR="00C5177C">
              <w:rPr>
                <w:noProof/>
                <w:webHidden/>
              </w:rPr>
              <w:fldChar w:fldCharType="begin"/>
            </w:r>
            <w:r w:rsidR="00C5177C">
              <w:rPr>
                <w:noProof/>
                <w:webHidden/>
              </w:rPr>
              <w:instrText xml:space="preserve"> PAGEREF _Toc11682016 \h </w:instrText>
            </w:r>
            <w:r w:rsidR="00C5177C">
              <w:rPr>
                <w:noProof/>
                <w:webHidden/>
              </w:rPr>
            </w:r>
            <w:r w:rsidR="00C5177C">
              <w:rPr>
                <w:noProof/>
                <w:webHidden/>
              </w:rPr>
              <w:fldChar w:fldCharType="separate"/>
            </w:r>
            <w:r w:rsidR="00C5177C">
              <w:rPr>
                <w:noProof/>
                <w:webHidden/>
              </w:rPr>
              <w:t>22</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2017" w:history="1">
            <w:r w:rsidR="00C5177C" w:rsidRPr="00675703">
              <w:rPr>
                <w:rStyle w:val="Hyperlink"/>
                <w:noProof/>
              </w:rPr>
              <w:t>24. Site</w:t>
            </w:r>
            <w:r w:rsidR="00C5177C">
              <w:rPr>
                <w:noProof/>
                <w:webHidden/>
              </w:rPr>
              <w:tab/>
            </w:r>
            <w:r w:rsidR="00C5177C">
              <w:rPr>
                <w:noProof/>
                <w:webHidden/>
              </w:rPr>
              <w:fldChar w:fldCharType="begin"/>
            </w:r>
            <w:r w:rsidR="00C5177C">
              <w:rPr>
                <w:noProof/>
                <w:webHidden/>
              </w:rPr>
              <w:instrText xml:space="preserve"> PAGEREF _Toc11682017 \h </w:instrText>
            </w:r>
            <w:r w:rsidR="00C5177C">
              <w:rPr>
                <w:noProof/>
                <w:webHidden/>
              </w:rPr>
            </w:r>
            <w:r w:rsidR="00C5177C">
              <w:rPr>
                <w:noProof/>
                <w:webHidden/>
              </w:rPr>
              <w:fldChar w:fldCharType="separate"/>
            </w:r>
            <w:r w:rsidR="00C5177C">
              <w:rPr>
                <w:noProof/>
                <w:webHidden/>
              </w:rPr>
              <w:t>22</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2018" w:history="1">
            <w:r w:rsidR="00C5177C" w:rsidRPr="00675703">
              <w:rPr>
                <w:rStyle w:val="Hyperlink"/>
                <w:noProof/>
              </w:rPr>
              <w:t>25. Cost Centre</w:t>
            </w:r>
            <w:r w:rsidR="00C5177C">
              <w:rPr>
                <w:noProof/>
                <w:webHidden/>
              </w:rPr>
              <w:tab/>
            </w:r>
            <w:r w:rsidR="00C5177C">
              <w:rPr>
                <w:noProof/>
                <w:webHidden/>
              </w:rPr>
              <w:fldChar w:fldCharType="begin"/>
            </w:r>
            <w:r w:rsidR="00C5177C">
              <w:rPr>
                <w:noProof/>
                <w:webHidden/>
              </w:rPr>
              <w:instrText xml:space="preserve"> PAGEREF _Toc11682018 \h </w:instrText>
            </w:r>
            <w:r w:rsidR="00C5177C">
              <w:rPr>
                <w:noProof/>
                <w:webHidden/>
              </w:rPr>
            </w:r>
            <w:r w:rsidR="00C5177C">
              <w:rPr>
                <w:noProof/>
                <w:webHidden/>
              </w:rPr>
              <w:fldChar w:fldCharType="separate"/>
            </w:r>
            <w:r w:rsidR="00C5177C">
              <w:rPr>
                <w:noProof/>
                <w:webHidden/>
              </w:rPr>
              <w:t>23</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2019" w:history="1">
            <w:r w:rsidR="00C5177C" w:rsidRPr="00675703">
              <w:rPr>
                <w:rStyle w:val="Hyperlink"/>
                <w:noProof/>
              </w:rPr>
              <w:t>26. User name</w:t>
            </w:r>
            <w:r w:rsidR="00C5177C">
              <w:rPr>
                <w:noProof/>
                <w:webHidden/>
              </w:rPr>
              <w:tab/>
            </w:r>
            <w:r w:rsidR="00C5177C">
              <w:rPr>
                <w:noProof/>
                <w:webHidden/>
              </w:rPr>
              <w:fldChar w:fldCharType="begin"/>
            </w:r>
            <w:r w:rsidR="00C5177C">
              <w:rPr>
                <w:noProof/>
                <w:webHidden/>
              </w:rPr>
              <w:instrText xml:space="preserve"> PAGEREF _Toc11682019 \h </w:instrText>
            </w:r>
            <w:r w:rsidR="00C5177C">
              <w:rPr>
                <w:noProof/>
                <w:webHidden/>
              </w:rPr>
            </w:r>
            <w:r w:rsidR="00C5177C">
              <w:rPr>
                <w:noProof/>
                <w:webHidden/>
              </w:rPr>
              <w:fldChar w:fldCharType="separate"/>
            </w:r>
            <w:r w:rsidR="00C5177C">
              <w:rPr>
                <w:noProof/>
                <w:webHidden/>
              </w:rPr>
              <w:t>23</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2020" w:history="1">
            <w:r w:rsidR="00C5177C" w:rsidRPr="00675703">
              <w:rPr>
                <w:rStyle w:val="Hyperlink"/>
                <w:noProof/>
              </w:rPr>
              <w:t>27. Account Number</w:t>
            </w:r>
            <w:r w:rsidR="00C5177C">
              <w:rPr>
                <w:noProof/>
                <w:webHidden/>
              </w:rPr>
              <w:tab/>
            </w:r>
            <w:r w:rsidR="00C5177C">
              <w:rPr>
                <w:noProof/>
                <w:webHidden/>
              </w:rPr>
              <w:fldChar w:fldCharType="begin"/>
            </w:r>
            <w:r w:rsidR="00C5177C">
              <w:rPr>
                <w:noProof/>
                <w:webHidden/>
              </w:rPr>
              <w:instrText xml:space="preserve"> PAGEREF _Toc11682020 \h </w:instrText>
            </w:r>
            <w:r w:rsidR="00C5177C">
              <w:rPr>
                <w:noProof/>
                <w:webHidden/>
              </w:rPr>
            </w:r>
            <w:r w:rsidR="00C5177C">
              <w:rPr>
                <w:noProof/>
                <w:webHidden/>
              </w:rPr>
              <w:fldChar w:fldCharType="separate"/>
            </w:r>
            <w:r w:rsidR="00C5177C">
              <w:rPr>
                <w:noProof/>
                <w:webHidden/>
              </w:rPr>
              <w:t>23</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2021" w:history="1">
            <w:r w:rsidR="00C5177C" w:rsidRPr="00675703">
              <w:rPr>
                <w:rStyle w:val="Hyperlink"/>
                <w:noProof/>
              </w:rPr>
              <w:t>Vodafone One Net assets – complete users!</w:t>
            </w:r>
            <w:r w:rsidR="00C5177C">
              <w:rPr>
                <w:noProof/>
                <w:webHidden/>
              </w:rPr>
              <w:tab/>
            </w:r>
            <w:r w:rsidR="00C5177C">
              <w:rPr>
                <w:noProof/>
                <w:webHidden/>
              </w:rPr>
              <w:fldChar w:fldCharType="begin"/>
            </w:r>
            <w:r w:rsidR="00C5177C">
              <w:rPr>
                <w:noProof/>
                <w:webHidden/>
              </w:rPr>
              <w:instrText xml:space="preserve"> PAGEREF _Toc11682021 \h </w:instrText>
            </w:r>
            <w:r w:rsidR="00C5177C">
              <w:rPr>
                <w:noProof/>
                <w:webHidden/>
              </w:rPr>
            </w:r>
            <w:r w:rsidR="00C5177C">
              <w:rPr>
                <w:noProof/>
                <w:webHidden/>
              </w:rPr>
              <w:fldChar w:fldCharType="separate"/>
            </w:r>
            <w:r w:rsidR="00C5177C">
              <w:rPr>
                <w:noProof/>
                <w:webHidden/>
              </w:rPr>
              <w:t>24</w:t>
            </w:r>
            <w:r w:rsidR="00C5177C">
              <w:rPr>
                <w:noProof/>
                <w:webHidden/>
              </w:rPr>
              <w:fldChar w:fldCharType="end"/>
            </w:r>
          </w:hyperlink>
        </w:p>
        <w:p w:rsidR="00C5177C" w:rsidRDefault="00632304">
          <w:pPr>
            <w:pStyle w:val="TOC2"/>
            <w:tabs>
              <w:tab w:val="right" w:leader="dot" w:pos="9350"/>
            </w:tabs>
            <w:rPr>
              <w:rFonts w:eastAsiaTheme="minorEastAsia"/>
              <w:noProof/>
            </w:rPr>
          </w:pPr>
          <w:hyperlink w:anchor="_Toc11682022" w:history="1">
            <w:r w:rsidR="00C5177C" w:rsidRPr="00675703">
              <w:rPr>
                <w:rStyle w:val="Hyperlink"/>
                <w:noProof/>
              </w:rPr>
              <w:t>Mandatory fields for Import and Upsert</w:t>
            </w:r>
            <w:r w:rsidR="00C5177C">
              <w:rPr>
                <w:noProof/>
                <w:webHidden/>
              </w:rPr>
              <w:tab/>
            </w:r>
            <w:r w:rsidR="00C5177C">
              <w:rPr>
                <w:noProof/>
                <w:webHidden/>
              </w:rPr>
              <w:fldChar w:fldCharType="begin"/>
            </w:r>
            <w:r w:rsidR="00C5177C">
              <w:rPr>
                <w:noProof/>
                <w:webHidden/>
              </w:rPr>
              <w:instrText xml:space="preserve"> PAGEREF _Toc11682022 \h </w:instrText>
            </w:r>
            <w:r w:rsidR="00C5177C">
              <w:rPr>
                <w:noProof/>
                <w:webHidden/>
              </w:rPr>
            </w:r>
            <w:r w:rsidR="00C5177C">
              <w:rPr>
                <w:noProof/>
                <w:webHidden/>
              </w:rPr>
              <w:fldChar w:fldCharType="separate"/>
            </w:r>
            <w:r w:rsidR="00C5177C">
              <w:rPr>
                <w:noProof/>
                <w:webHidden/>
              </w:rPr>
              <w:t>25</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2023" w:history="1">
            <w:r w:rsidR="00C5177C" w:rsidRPr="00675703">
              <w:rPr>
                <w:rStyle w:val="Hyperlink"/>
                <w:noProof/>
              </w:rPr>
              <w:t>1.</w:t>
            </w:r>
            <w:r w:rsidR="00C5177C">
              <w:rPr>
                <w:rFonts w:eastAsiaTheme="minorEastAsia"/>
                <w:noProof/>
              </w:rPr>
              <w:tab/>
            </w:r>
            <w:r w:rsidR="00C5177C" w:rsidRPr="00675703">
              <w:rPr>
                <w:rStyle w:val="Hyperlink"/>
                <w:noProof/>
              </w:rPr>
              <w:t>Base Category</w:t>
            </w:r>
            <w:r w:rsidR="00C5177C">
              <w:rPr>
                <w:noProof/>
                <w:webHidden/>
              </w:rPr>
              <w:tab/>
            </w:r>
            <w:r w:rsidR="00C5177C">
              <w:rPr>
                <w:noProof/>
                <w:webHidden/>
              </w:rPr>
              <w:fldChar w:fldCharType="begin"/>
            </w:r>
            <w:r w:rsidR="00C5177C">
              <w:rPr>
                <w:noProof/>
                <w:webHidden/>
              </w:rPr>
              <w:instrText xml:space="preserve"> PAGEREF _Toc11682023 \h </w:instrText>
            </w:r>
            <w:r w:rsidR="00C5177C">
              <w:rPr>
                <w:noProof/>
                <w:webHidden/>
              </w:rPr>
            </w:r>
            <w:r w:rsidR="00C5177C">
              <w:rPr>
                <w:noProof/>
                <w:webHidden/>
              </w:rPr>
              <w:fldChar w:fldCharType="separate"/>
            </w:r>
            <w:r w:rsidR="00C5177C">
              <w:rPr>
                <w:noProof/>
                <w:webHidden/>
              </w:rPr>
              <w:t>25</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2024" w:history="1">
            <w:r w:rsidR="00C5177C" w:rsidRPr="00675703">
              <w:rPr>
                <w:rStyle w:val="Hyperlink"/>
                <w:noProof/>
              </w:rPr>
              <w:t>2.</w:t>
            </w:r>
            <w:r w:rsidR="00C5177C">
              <w:rPr>
                <w:rFonts w:eastAsiaTheme="minorEastAsia"/>
                <w:noProof/>
              </w:rPr>
              <w:tab/>
            </w:r>
            <w:r w:rsidR="00C5177C" w:rsidRPr="00675703">
              <w:rPr>
                <w:rStyle w:val="Hyperlink"/>
                <w:noProof/>
              </w:rPr>
              <w:t>Customer Name</w:t>
            </w:r>
            <w:r w:rsidR="00C5177C">
              <w:rPr>
                <w:noProof/>
                <w:webHidden/>
              </w:rPr>
              <w:tab/>
            </w:r>
            <w:r w:rsidR="00C5177C">
              <w:rPr>
                <w:noProof/>
                <w:webHidden/>
              </w:rPr>
              <w:fldChar w:fldCharType="begin"/>
            </w:r>
            <w:r w:rsidR="00C5177C">
              <w:rPr>
                <w:noProof/>
                <w:webHidden/>
              </w:rPr>
              <w:instrText xml:space="preserve"> PAGEREF _Toc11682024 \h </w:instrText>
            </w:r>
            <w:r w:rsidR="00C5177C">
              <w:rPr>
                <w:noProof/>
                <w:webHidden/>
              </w:rPr>
            </w:r>
            <w:r w:rsidR="00C5177C">
              <w:rPr>
                <w:noProof/>
                <w:webHidden/>
              </w:rPr>
              <w:fldChar w:fldCharType="separate"/>
            </w:r>
            <w:r w:rsidR="00C5177C">
              <w:rPr>
                <w:noProof/>
                <w:webHidden/>
              </w:rPr>
              <w:t>25</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2025" w:history="1">
            <w:r w:rsidR="00C5177C" w:rsidRPr="00675703">
              <w:rPr>
                <w:rStyle w:val="Hyperlink"/>
                <w:noProof/>
              </w:rPr>
              <w:t>3.</w:t>
            </w:r>
            <w:r w:rsidR="00C5177C">
              <w:rPr>
                <w:rFonts w:eastAsiaTheme="minorEastAsia"/>
                <w:noProof/>
              </w:rPr>
              <w:tab/>
            </w:r>
            <w:r w:rsidR="00C5177C" w:rsidRPr="00675703">
              <w:rPr>
                <w:rStyle w:val="Hyperlink"/>
                <w:noProof/>
              </w:rPr>
              <w:t>Fixed Dial</w:t>
            </w:r>
            <w:r w:rsidR="00C5177C">
              <w:rPr>
                <w:noProof/>
                <w:webHidden/>
              </w:rPr>
              <w:tab/>
            </w:r>
            <w:r w:rsidR="00C5177C">
              <w:rPr>
                <w:noProof/>
                <w:webHidden/>
              </w:rPr>
              <w:fldChar w:fldCharType="begin"/>
            </w:r>
            <w:r w:rsidR="00C5177C">
              <w:rPr>
                <w:noProof/>
                <w:webHidden/>
              </w:rPr>
              <w:instrText xml:space="preserve"> PAGEREF _Toc11682025 \h </w:instrText>
            </w:r>
            <w:r w:rsidR="00C5177C">
              <w:rPr>
                <w:noProof/>
                <w:webHidden/>
              </w:rPr>
            </w:r>
            <w:r w:rsidR="00C5177C">
              <w:rPr>
                <w:noProof/>
                <w:webHidden/>
              </w:rPr>
              <w:fldChar w:fldCharType="separate"/>
            </w:r>
            <w:r w:rsidR="00C5177C">
              <w:rPr>
                <w:noProof/>
                <w:webHidden/>
              </w:rPr>
              <w:t>25</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2026" w:history="1">
            <w:r w:rsidR="00C5177C" w:rsidRPr="00675703">
              <w:rPr>
                <w:rStyle w:val="Hyperlink"/>
                <w:noProof/>
              </w:rPr>
              <w:t>4.</w:t>
            </w:r>
            <w:r w:rsidR="00C5177C">
              <w:rPr>
                <w:rFonts w:eastAsiaTheme="minorEastAsia"/>
                <w:noProof/>
              </w:rPr>
              <w:tab/>
            </w:r>
            <w:r w:rsidR="00C5177C" w:rsidRPr="00675703">
              <w:rPr>
                <w:rStyle w:val="Hyperlink"/>
                <w:noProof/>
              </w:rPr>
              <w:t>Live</w:t>
            </w:r>
            <w:r w:rsidR="00C5177C">
              <w:rPr>
                <w:noProof/>
                <w:webHidden/>
              </w:rPr>
              <w:tab/>
            </w:r>
            <w:r w:rsidR="00C5177C">
              <w:rPr>
                <w:noProof/>
                <w:webHidden/>
              </w:rPr>
              <w:fldChar w:fldCharType="begin"/>
            </w:r>
            <w:r w:rsidR="00C5177C">
              <w:rPr>
                <w:noProof/>
                <w:webHidden/>
              </w:rPr>
              <w:instrText xml:space="preserve"> PAGEREF _Toc11682026 \h </w:instrText>
            </w:r>
            <w:r w:rsidR="00C5177C">
              <w:rPr>
                <w:noProof/>
                <w:webHidden/>
              </w:rPr>
            </w:r>
            <w:r w:rsidR="00C5177C">
              <w:rPr>
                <w:noProof/>
                <w:webHidden/>
              </w:rPr>
              <w:fldChar w:fldCharType="separate"/>
            </w:r>
            <w:r w:rsidR="00C5177C">
              <w:rPr>
                <w:noProof/>
                <w:webHidden/>
              </w:rPr>
              <w:t>25</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2027" w:history="1">
            <w:r w:rsidR="00C5177C" w:rsidRPr="00675703">
              <w:rPr>
                <w:rStyle w:val="Hyperlink"/>
                <w:noProof/>
              </w:rPr>
              <w:t>5.</w:t>
            </w:r>
            <w:r w:rsidR="00C5177C">
              <w:rPr>
                <w:rFonts w:eastAsiaTheme="minorEastAsia"/>
                <w:noProof/>
              </w:rPr>
              <w:tab/>
            </w:r>
            <w:r w:rsidR="00C5177C" w:rsidRPr="00675703">
              <w:rPr>
                <w:rStyle w:val="Hyperlink"/>
                <w:noProof/>
              </w:rPr>
              <w:t>Roaming</w:t>
            </w:r>
            <w:r w:rsidR="00C5177C">
              <w:rPr>
                <w:noProof/>
                <w:webHidden/>
              </w:rPr>
              <w:tab/>
            </w:r>
            <w:r w:rsidR="00C5177C">
              <w:rPr>
                <w:noProof/>
                <w:webHidden/>
              </w:rPr>
              <w:fldChar w:fldCharType="begin"/>
            </w:r>
            <w:r w:rsidR="00C5177C">
              <w:rPr>
                <w:noProof/>
                <w:webHidden/>
              </w:rPr>
              <w:instrText xml:space="preserve"> PAGEREF _Toc11682027 \h </w:instrText>
            </w:r>
            <w:r w:rsidR="00C5177C">
              <w:rPr>
                <w:noProof/>
                <w:webHidden/>
              </w:rPr>
            </w:r>
            <w:r w:rsidR="00C5177C">
              <w:rPr>
                <w:noProof/>
                <w:webHidden/>
              </w:rPr>
              <w:fldChar w:fldCharType="separate"/>
            </w:r>
            <w:r w:rsidR="00C5177C">
              <w:rPr>
                <w:noProof/>
                <w:webHidden/>
              </w:rPr>
              <w:t>25</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2028" w:history="1">
            <w:r w:rsidR="00C5177C" w:rsidRPr="00675703">
              <w:rPr>
                <w:rStyle w:val="Hyperlink"/>
                <w:noProof/>
              </w:rPr>
              <w:t>6.</w:t>
            </w:r>
            <w:r w:rsidR="00C5177C">
              <w:rPr>
                <w:rFonts w:eastAsiaTheme="minorEastAsia"/>
                <w:noProof/>
              </w:rPr>
              <w:tab/>
            </w:r>
            <w:r w:rsidR="00C5177C" w:rsidRPr="00675703">
              <w:rPr>
                <w:rStyle w:val="Hyperlink"/>
                <w:noProof/>
              </w:rPr>
              <w:t>Unique ID – Required for upsert only</w:t>
            </w:r>
            <w:r w:rsidR="00C5177C">
              <w:rPr>
                <w:noProof/>
                <w:webHidden/>
              </w:rPr>
              <w:tab/>
            </w:r>
            <w:r w:rsidR="00C5177C">
              <w:rPr>
                <w:noProof/>
                <w:webHidden/>
              </w:rPr>
              <w:fldChar w:fldCharType="begin"/>
            </w:r>
            <w:r w:rsidR="00C5177C">
              <w:rPr>
                <w:noProof/>
                <w:webHidden/>
              </w:rPr>
              <w:instrText xml:space="preserve"> PAGEREF _Toc11682028 \h </w:instrText>
            </w:r>
            <w:r w:rsidR="00C5177C">
              <w:rPr>
                <w:noProof/>
                <w:webHidden/>
              </w:rPr>
            </w:r>
            <w:r w:rsidR="00C5177C">
              <w:rPr>
                <w:noProof/>
                <w:webHidden/>
              </w:rPr>
              <w:fldChar w:fldCharType="separate"/>
            </w:r>
            <w:r w:rsidR="00C5177C">
              <w:rPr>
                <w:noProof/>
                <w:webHidden/>
              </w:rPr>
              <w:t>25</w:t>
            </w:r>
            <w:r w:rsidR="00C5177C">
              <w:rPr>
                <w:noProof/>
                <w:webHidden/>
              </w:rPr>
              <w:fldChar w:fldCharType="end"/>
            </w:r>
          </w:hyperlink>
        </w:p>
        <w:p w:rsidR="00C5177C" w:rsidRDefault="00632304">
          <w:pPr>
            <w:pStyle w:val="TOC2"/>
            <w:tabs>
              <w:tab w:val="right" w:leader="dot" w:pos="9350"/>
            </w:tabs>
            <w:rPr>
              <w:rFonts w:eastAsiaTheme="minorEastAsia"/>
              <w:noProof/>
            </w:rPr>
          </w:pPr>
          <w:hyperlink w:anchor="_Toc11682029" w:history="1">
            <w:r w:rsidR="00C5177C" w:rsidRPr="00675703">
              <w:rPr>
                <w:rStyle w:val="Hyperlink"/>
                <w:noProof/>
              </w:rPr>
              <w:t>Vodafone Reconciliation report -  Key required fields</w:t>
            </w:r>
            <w:r w:rsidR="00C5177C">
              <w:rPr>
                <w:noProof/>
                <w:webHidden/>
              </w:rPr>
              <w:tab/>
            </w:r>
            <w:r w:rsidR="00C5177C">
              <w:rPr>
                <w:noProof/>
                <w:webHidden/>
              </w:rPr>
              <w:fldChar w:fldCharType="begin"/>
            </w:r>
            <w:r w:rsidR="00C5177C">
              <w:rPr>
                <w:noProof/>
                <w:webHidden/>
              </w:rPr>
              <w:instrText xml:space="preserve"> PAGEREF _Toc11682029 \h </w:instrText>
            </w:r>
            <w:r w:rsidR="00C5177C">
              <w:rPr>
                <w:noProof/>
                <w:webHidden/>
              </w:rPr>
            </w:r>
            <w:r w:rsidR="00C5177C">
              <w:rPr>
                <w:noProof/>
                <w:webHidden/>
              </w:rPr>
              <w:fldChar w:fldCharType="separate"/>
            </w:r>
            <w:r w:rsidR="00C5177C">
              <w:rPr>
                <w:noProof/>
                <w:webHidden/>
              </w:rPr>
              <w:t>25</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2030" w:history="1">
            <w:r w:rsidR="00C5177C" w:rsidRPr="00675703">
              <w:rPr>
                <w:rStyle w:val="Hyperlink"/>
                <w:noProof/>
              </w:rPr>
              <w:t>1.</w:t>
            </w:r>
            <w:r w:rsidR="00C5177C">
              <w:rPr>
                <w:rFonts w:eastAsiaTheme="minorEastAsia"/>
                <w:noProof/>
              </w:rPr>
              <w:tab/>
            </w:r>
            <w:r w:rsidR="00C5177C" w:rsidRPr="00675703">
              <w:rPr>
                <w:rStyle w:val="Hyperlink"/>
                <w:noProof/>
              </w:rPr>
              <w:t>Service ID (MSISDN)</w:t>
            </w:r>
            <w:r w:rsidR="00C5177C">
              <w:rPr>
                <w:noProof/>
                <w:webHidden/>
              </w:rPr>
              <w:tab/>
            </w:r>
            <w:r w:rsidR="00C5177C">
              <w:rPr>
                <w:noProof/>
                <w:webHidden/>
              </w:rPr>
              <w:fldChar w:fldCharType="begin"/>
            </w:r>
            <w:r w:rsidR="00C5177C">
              <w:rPr>
                <w:noProof/>
                <w:webHidden/>
              </w:rPr>
              <w:instrText xml:space="preserve"> PAGEREF _Toc11682030 \h </w:instrText>
            </w:r>
            <w:r w:rsidR="00C5177C">
              <w:rPr>
                <w:noProof/>
                <w:webHidden/>
              </w:rPr>
            </w:r>
            <w:r w:rsidR="00C5177C">
              <w:rPr>
                <w:noProof/>
                <w:webHidden/>
              </w:rPr>
              <w:fldChar w:fldCharType="separate"/>
            </w:r>
            <w:r w:rsidR="00C5177C">
              <w:rPr>
                <w:noProof/>
                <w:webHidden/>
              </w:rPr>
              <w:t>25</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2031" w:history="1">
            <w:r w:rsidR="00C5177C" w:rsidRPr="00675703">
              <w:rPr>
                <w:rStyle w:val="Hyperlink"/>
                <w:noProof/>
              </w:rPr>
              <w:t>2.</w:t>
            </w:r>
            <w:r w:rsidR="00C5177C">
              <w:rPr>
                <w:rFonts w:eastAsiaTheme="minorEastAsia"/>
                <w:noProof/>
              </w:rPr>
              <w:tab/>
            </w:r>
            <w:r w:rsidR="00C5177C" w:rsidRPr="00675703">
              <w:rPr>
                <w:rStyle w:val="Hyperlink"/>
                <w:noProof/>
              </w:rPr>
              <w:t>Core</w:t>
            </w:r>
            <w:r w:rsidR="00C5177C">
              <w:rPr>
                <w:noProof/>
                <w:webHidden/>
              </w:rPr>
              <w:tab/>
            </w:r>
            <w:r w:rsidR="00C5177C">
              <w:rPr>
                <w:noProof/>
                <w:webHidden/>
              </w:rPr>
              <w:fldChar w:fldCharType="begin"/>
            </w:r>
            <w:r w:rsidR="00C5177C">
              <w:rPr>
                <w:noProof/>
                <w:webHidden/>
              </w:rPr>
              <w:instrText xml:space="preserve"> PAGEREF _Toc11682031 \h </w:instrText>
            </w:r>
            <w:r w:rsidR="00C5177C">
              <w:rPr>
                <w:noProof/>
                <w:webHidden/>
              </w:rPr>
            </w:r>
            <w:r w:rsidR="00C5177C">
              <w:rPr>
                <w:noProof/>
                <w:webHidden/>
              </w:rPr>
              <w:fldChar w:fldCharType="separate"/>
            </w:r>
            <w:r w:rsidR="00C5177C">
              <w:rPr>
                <w:noProof/>
                <w:webHidden/>
              </w:rPr>
              <w:t>26</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2032" w:history="1">
            <w:r w:rsidR="00C5177C" w:rsidRPr="00675703">
              <w:rPr>
                <w:rStyle w:val="Hyperlink"/>
                <w:noProof/>
              </w:rPr>
              <w:t>3.</w:t>
            </w:r>
            <w:r w:rsidR="00C5177C">
              <w:rPr>
                <w:rFonts w:eastAsiaTheme="minorEastAsia"/>
                <w:noProof/>
              </w:rPr>
              <w:tab/>
            </w:r>
            <w:r w:rsidR="00C5177C" w:rsidRPr="00675703">
              <w:rPr>
                <w:rStyle w:val="Hyperlink"/>
                <w:noProof/>
              </w:rPr>
              <w:t>OGR %</w:t>
            </w:r>
            <w:r w:rsidR="00C5177C">
              <w:rPr>
                <w:noProof/>
                <w:webHidden/>
              </w:rPr>
              <w:tab/>
            </w:r>
            <w:r w:rsidR="00C5177C">
              <w:rPr>
                <w:noProof/>
                <w:webHidden/>
              </w:rPr>
              <w:fldChar w:fldCharType="begin"/>
            </w:r>
            <w:r w:rsidR="00C5177C">
              <w:rPr>
                <w:noProof/>
                <w:webHidden/>
              </w:rPr>
              <w:instrText xml:space="preserve"> PAGEREF _Toc11682032 \h </w:instrText>
            </w:r>
            <w:r w:rsidR="00C5177C">
              <w:rPr>
                <w:noProof/>
                <w:webHidden/>
              </w:rPr>
            </w:r>
            <w:r w:rsidR="00C5177C">
              <w:rPr>
                <w:noProof/>
                <w:webHidden/>
              </w:rPr>
              <w:fldChar w:fldCharType="separate"/>
            </w:r>
            <w:r w:rsidR="00C5177C">
              <w:rPr>
                <w:noProof/>
                <w:webHidden/>
              </w:rPr>
              <w:t>26</w:t>
            </w:r>
            <w:r w:rsidR="00C5177C">
              <w:rPr>
                <w:noProof/>
                <w:webHidden/>
              </w:rPr>
              <w:fldChar w:fldCharType="end"/>
            </w:r>
          </w:hyperlink>
        </w:p>
        <w:p w:rsidR="00C5177C" w:rsidRDefault="00632304">
          <w:pPr>
            <w:pStyle w:val="TOC3"/>
            <w:tabs>
              <w:tab w:val="left" w:pos="880"/>
              <w:tab w:val="right" w:leader="dot" w:pos="9350"/>
            </w:tabs>
            <w:rPr>
              <w:rFonts w:eastAsiaTheme="minorEastAsia"/>
              <w:noProof/>
            </w:rPr>
          </w:pPr>
          <w:hyperlink w:anchor="_Toc11682033" w:history="1">
            <w:r w:rsidR="00C5177C" w:rsidRPr="00675703">
              <w:rPr>
                <w:rStyle w:val="Hyperlink"/>
                <w:noProof/>
              </w:rPr>
              <w:t>4.</w:t>
            </w:r>
            <w:r w:rsidR="00C5177C">
              <w:rPr>
                <w:rFonts w:eastAsiaTheme="minorEastAsia"/>
                <w:noProof/>
              </w:rPr>
              <w:tab/>
            </w:r>
            <w:r w:rsidR="00C5177C" w:rsidRPr="00675703">
              <w:rPr>
                <w:rStyle w:val="Hyperlink"/>
                <w:noProof/>
              </w:rPr>
              <w:t>Supplier</w:t>
            </w:r>
            <w:r w:rsidR="00C5177C">
              <w:rPr>
                <w:noProof/>
                <w:webHidden/>
              </w:rPr>
              <w:tab/>
            </w:r>
            <w:r w:rsidR="00C5177C">
              <w:rPr>
                <w:noProof/>
                <w:webHidden/>
              </w:rPr>
              <w:fldChar w:fldCharType="begin"/>
            </w:r>
            <w:r w:rsidR="00C5177C">
              <w:rPr>
                <w:noProof/>
                <w:webHidden/>
              </w:rPr>
              <w:instrText xml:space="preserve"> PAGEREF _Toc11682033 \h </w:instrText>
            </w:r>
            <w:r w:rsidR="00C5177C">
              <w:rPr>
                <w:noProof/>
                <w:webHidden/>
              </w:rPr>
            </w:r>
            <w:r w:rsidR="00C5177C">
              <w:rPr>
                <w:noProof/>
                <w:webHidden/>
              </w:rPr>
              <w:fldChar w:fldCharType="separate"/>
            </w:r>
            <w:r w:rsidR="00C5177C">
              <w:rPr>
                <w:noProof/>
                <w:webHidden/>
              </w:rPr>
              <w:t>26</w:t>
            </w:r>
            <w:r w:rsidR="00C5177C">
              <w:rPr>
                <w:noProof/>
                <w:webHidden/>
              </w:rPr>
              <w:fldChar w:fldCharType="end"/>
            </w:r>
          </w:hyperlink>
        </w:p>
        <w:p w:rsidR="00C5177C" w:rsidRDefault="00632304">
          <w:pPr>
            <w:pStyle w:val="TOC2"/>
            <w:tabs>
              <w:tab w:val="right" w:leader="dot" w:pos="9350"/>
            </w:tabs>
            <w:rPr>
              <w:rFonts w:eastAsiaTheme="minorEastAsia"/>
              <w:noProof/>
            </w:rPr>
          </w:pPr>
          <w:hyperlink w:anchor="_Toc11682034" w:history="1">
            <w:r w:rsidR="00C5177C" w:rsidRPr="00675703">
              <w:rPr>
                <w:rStyle w:val="Hyperlink"/>
                <w:noProof/>
              </w:rPr>
              <w:t>Maintenance of the data after Import/Upsert</w:t>
            </w:r>
            <w:r w:rsidR="00C5177C">
              <w:rPr>
                <w:noProof/>
                <w:webHidden/>
              </w:rPr>
              <w:tab/>
            </w:r>
            <w:r w:rsidR="00C5177C">
              <w:rPr>
                <w:noProof/>
                <w:webHidden/>
              </w:rPr>
              <w:fldChar w:fldCharType="begin"/>
            </w:r>
            <w:r w:rsidR="00C5177C">
              <w:rPr>
                <w:noProof/>
                <w:webHidden/>
              </w:rPr>
              <w:instrText xml:space="preserve"> PAGEREF _Toc11682034 \h </w:instrText>
            </w:r>
            <w:r w:rsidR="00C5177C">
              <w:rPr>
                <w:noProof/>
                <w:webHidden/>
              </w:rPr>
            </w:r>
            <w:r w:rsidR="00C5177C">
              <w:rPr>
                <w:noProof/>
                <w:webHidden/>
              </w:rPr>
              <w:fldChar w:fldCharType="separate"/>
            </w:r>
            <w:r w:rsidR="00C5177C">
              <w:rPr>
                <w:noProof/>
                <w:webHidden/>
              </w:rPr>
              <w:t>27</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2035" w:history="1">
            <w:r w:rsidR="00C5177C" w:rsidRPr="00675703">
              <w:rPr>
                <w:rStyle w:val="Hyperlink"/>
                <w:noProof/>
              </w:rPr>
              <w:t>Agree an asset management process internally</w:t>
            </w:r>
            <w:r w:rsidR="00C5177C">
              <w:rPr>
                <w:noProof/>
                <w:webHidden/>
              </w:rPr>
              <w:tab/>
            </w:r>
            <w:r w:rsidR="00C5177C">
              <w:rPr>
                <w:noProof/>
                <w:webHidden/>
              </w:rPr>
              <w:fldChar w:fldCharType="begin"/>
            </w:r>
            <w:r w:rsidR="00C5177C">
              <w:rPr>
                <w:noProof/>
                <w:webHidden/>
              </w:rPr>
              <w:instrText xml:space="preserve"> PAGEREF _Toc11682035 \h </w:instrText>
            </w:r>
            <w:r w:rsidR="00C5177C">
              <w:rPr>
                <w:noProof/>
                <w:webHidden/>
              </w:rPr>
            </w:r>
            <w:r w:rsidR="00C5177C">
              <w:rPr>
                <w:noProof/>
                <w:webHidden/>
              </w:rPr>
              <w:fldChar w:fldCharType="separate"/>
            </w:r>
            <w:r w:rsidR="00C5177C">
              <w:rPr>
                <w:noProof/>
                <w:webHidden/>
              </w:rPr>
              <w:t>27</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2036" w:history="1">
            <w:r w:rsidR="00C5177C" w:rsidRPr="00675703">
              <w:rPr>
                <w:rStyle w:val="Hyperlink"/>
                <w:noProof/>
              </w:rPr>
              <w:t>Permissions</w:t>
            </w:r>
            <w:r w:rsidR="00C5177C">
              <w:rPr>
                <w:noProof/>
                <w:webHidden/>
              </w:rPr>
              <w:tab/>
            </w:r>
            <w:r w:rsidR="00C5177C">
              <w:rPr>
                <w:noProof/>
                <w:webHidden/>
              </w:rPr>
              <w:fldChar w:fldCharType="begin"/>
            </w:r>
            <w:r w:rsidR="00C5177C">
              <w:rPr>
                <w:noProof/>
                <w:webHidden/>
              </w:rPr>
              <w:instrText xml:space="preserve"> PAGEREF _Toc11682036 \h </w:instrText>
            </w:r>
            <w:r w:rsidR="00C5177C">
              <w:rPr>
                <w:noProof/>
                <w:webHidden/>
              </w:rPr>
            </w:r>
            <w:r w:rsidR="00C5177C">
              <w:rPr>
                <w:noProof/>
                <w:webHidden/>
              </w:rPr>
              <w:fldChar w:fldCharType="separate"/>
            </w:r>
            <w:r w:rsidR="00C5177C">
              <w:rPr>
                <w:noProof/>
                <w:webHidden/>
              </w:rPr>
              <w:t>27</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2037" w:history="1">
            <w:r w:rsidR="00C5177C" w:rsidRPr="00675703">
              <w:rPr>
                <w:rStyle w:val="Hyperlink"/>
                <w:noProof/>
              </w:rPr>
              <w:t>Manual Editing of Assets</w:t>
            </w:r>
            <w:r w:rsidR="00C5177C">
              <w:rPr>
                <w:noProof/>
                <w:webHidden/>
              </w:rPr>
              <w:tab/>
            </w:r>
            <w:r w:rsidR="00C5177C">
              <w:rPr>
                <w:noProof/>
                <w:webHidden/>
              </w:rPr>
              <w:fldChar w:fldCharType="begin"/>
            </w:r>
            <w:r w:rsidR="00C5177C">
              <w:rPr>
                <w:noProof/>
                <w:webHidden/>
              </w:rPr>
              <w:instrText xml:space="preserve"> PAGEREF _Toc11682037 \h </w:instrText>
            </w:r>
            <w:r w:rsidR="00C5177C">
              <w:rPr>
                <w:noProof/>
                <w:webHidden/>
              </w:rPr>
            </w:r>
            <w:r w:rsidR="00C5177C">
              <w:rPr>
                <w:noProof/>
                <w:webHidden/>
              </w:rPr>
              <w:fldChar w:fldCharType="separate"/>
            </w:r>
            <w:r w:rsidR="00C5177C">
              <w:rPr>
                <w:noProof/>
                <w:webHidden/>
              </w:rPr>
              <w:t>28</w:t>
            </w:r>
            <w:r w:rsidR="00C5177C">
              <w:rPr>
                <w:noProof/>
                <w:webHidden/>
              </w:rPr>
              <w:fldChar w:fldCharType="end"/>
            </w:r>
          </w:hyperlink>
        </w:p>
        <w:p w:rsidR="00C5177C" w:rsidRDefault="00632304">
          <w:pPr>
            <w:pStyle w:val="TOC3"/>
            <w:tabs>
              <w:tab w:val="right" w:leader="dot" w:pos="9350"/>
            </w:tabs>
            <w:rPr>
              <w:rFonts w:eastAsiaTheme="minorEastAsia"/>
              <w:noProof/>
            </w:rPr>
          </w:pPr>
          <w:hyperlink w:anchor="_Toc11682038" w:history="1">
            <w:r w:rsidR="00C5177C" w:rsidRPr="00675703">
              <w:rPr>
                <w:rStyle w:val="Hyperlink"/>
                <w:noProof/>
              </w:rPr>
              <w:t>Assets update via Batch Editor</w:t>
            </w:r>
            <w:r w:rsidR="00C5177C">
              <w:rPr>
                <w:noProof/>
                <w:webHidden/>
              </w:rPr>
              <w:tab/>
            </w:r>
            <w:r w:rsidR="00C5177C">
              <w:rPr>
                <w:noProof/>
                <w:webHidden/>
              </w:rPr>
              <w:fldChar w:fldCharType="begin"/>
            </w:r>
            <w:r w:rsidR="00C5177C">
              <w:rPr>
                <w:noProof/>
                <w:webHidden/>
              </w:rPr>
              <w:instrText xml:space="preserve"> PAGEREF _Toc11682038 \h </w:instrText>
            </w:r>
            <w:r w:rsidR="00C5177C">
              <w:rPr>
                <w:noProof/>
                <w:webHidden/>
              </w:rPr>
            </w:r>
            <w:r w:rsidR="00C5177C">
              <w:rPr>
                <w:noProof/>
                <w:webHidden/>
              </w:rPr>
              <w:fldChar w:fldCharType="separate"/>
            </w:r>
            <w:r w:rsidR="00C5177C">
              <w:rPr>
                <w:noProof/>
                <w:webHidden/>
              </w:rPr>
              <w:t>29</w:t>
            </w:r>
            <w:r w:rsidR="00C5177C">
              <w:rPr>
                <w:noProof/>
                <w:webHidden/>
              </w:rPr>
              <w:fldChar w:fldCharType="end"/>
            </w:r>
          </w:hyperlink>
        </w:p>
        <w:p w:rsidR="00BD3BF9" w:rsidRDefault="00BD3BF9">
          <w:r>
            <w:rPr>
              <w:b/>
              <w:bCs/>
              <w:noProof/>
            </w:rPr>
            <w:fldChar w:fldCharType="end"/>
          </w:r>
        </w:p>
      </w:sdtContent>
    </w:sdt>
    <w:p w:rsidR="00BD3BF9" w:rsidRDefault="00BD3BF9">
      <w:pPr>
        <w:rPr>
          <w:rFonts w:asciiTheme="majorHAnsi" w:eastAsiaTheme="majorEastAsia" w:hAnsiTheme="majorHAnsi" w:cstheme="majorBidi"/>
          <w:color w:val="2F5496" w:themeColor="accent1" w:themeShade="BF"/>
          <w:sz w:val="26"/>
          <w:szCs w:val="26"/>
        </w:rPr>
      </w:pPr>
      <w:r>
        <w:br w:type="page"/>
      </w:r>
    </w:p>
    <w:p w:rsidR="007E35FA" w:rsidRDefault="007E35FA" w:rsidP="007E35FA">
      <w:pPr>
        <w:pStyle w:val="Heading2"/>
      </w:pPr>
      <w:bookmarkStart w:id="0" w:name="_Toc11681987"/>
      <w:r>
        <w:lastRenderedPageBreak/>
        <w:t>Update of existing service assets on The Layer</w:t>
      </w:r>
      <w:bookmarkEnd w:id="0"/>
    </w:p>
    <w:p w:rsidR="005F1758" w:rsidRDefault="007E35FA" w:rsidP="005F1758">
      <w:pPr>
        <w:pStyle w:val="Heading2"/>
      </w:pPr>
      <w:bookmarkStart w:id="1" w:name="_Toc11681988"/>
      <w:r>
        <w:t>Initial cleansing of data and update of data with the key information</w:t>
      </w:r>
      <w:bookmarkEnd w:id="1"/>
      <w:r>
        <w:t xml:space="preserve"> </w:t>
      </w:r>
    </w:p>
    <w:p w:rsidR="00DA59B3" w:rsidRDefault="00DA59B3" w:rsidP="00316EBD">
      <w:pPr>
        <w:pStyle w:val="Heading3"/>
      </w:pPr>
      <w:bookmarkStart w:id="2" w:name="_Toc11681989"/>
      <w:r>
        <w:t>Who should be responsible for the data cleansing?</w:t>
      </w:r>
      <w:bookmarkEnd w:id="2"/>
    </w:p>
    <w:p w:rsidR="00DA59B3" w:rsidRDefault="00DA59B3" w:rsidP="00DA59B3">
      <w:r>
        <w:t>The person responsible for updating the service assets</w:t>
      </w:r>
      <w:r w:rsidR="00B47F0E">
        <w:t xml:space="preserve"> should:</w:t>
      </w:r>
    </w:p>
    <w:p w:rsidR="00DA59B3" w:rsidRDefault="00B47F0E" w:rsidP="00DA59B3">
      <w:pPr>
        <w:pStyle w:val="ListParagraph"/>
        <w:numPr>
          <w:ilvl w:val="0"/>
          <w:numId w:val="4"/>
        </w:numPr>
      </w:pPr>
      <w:r>
        <w:t xml:space="preserve">Understand the </w:t>
      </w:r>
      <w:r w:rsidR="00DA59B3">
        <w:t xml:space="preserve">impact of </w:t>
      </w:r>
      <w:r w:rsidR="00DE647A">
        <w:t xml:space="preserve">asset </w:t>
      </w:r>
      <w:r w:rsidR="00DA59B3">
        <w:t xml:space="preserve">changes </w:t>
      </w:r>
      <w:r w:rsidR="00DE647A">
        <w:t>to</w:t>
      </w:r>
      <w:r w:rsidR="00DA59B3">
        <w:t xml:space="preserve"> the system</w:t>
      </w:r>
    </w:p>
    <w:p w:rsidR="00DA59B3" w:rsidRDefault="00B47F0E" w:rsidP="00DA59B3">
      <w:pPr>
        <w:pStyle w:val="ListParagraph"/>
        <w:numPr>
          <w:ilvl w:val="0"/>
          <w:numId w:val="4"/>
        </w:numPr>
      </w:pPr>
      <w:r>
        <w:t xml:space="preserve">Have </w:t>
      </w:r>
      <w:r w:rsidR="00B32CD9">
        <w:t xml:space="preserve">a </w:t>
      </w:r>
      <w:r>
        <w:t>g</w:t>
      </w:r>
      <w:r w:rsidR="005C5F60">
        <w:t xml:space="preserve">ood knowledge of the customer base and access to other supplier portals which might be needed to clarify the accuracy of the existing data. </w:t>
      </w:r>
    </w:p>
    <w:p w:rsidR="005C5F60" w:rsidRDefault="00B47F0E" w:rsidP="00DA59B3">
      <w:pPr>
        <w:pStyle w:val="ListParagraph"/>
        <w:numPr>
          <w:ilvl w:val="0"/>
          <w:numId w:val="4"/>
        </w:numPr>
      </w:pPr>
      <w:r>
        <w:t>Have good a</w:t>
      </w:r>
      <w:r w:rsidR="005C5F60">
        <w:t>ttention to d</w:t>
      </w:r>
      <w:r>
        <w:t>etail.</w:t>
      </w:r>
    </w:p>
    <w:p w:rsidR="00B47F0E" w:rsidRDefault="00B47F0E" w:rsidP="00DA59B3">
      <w:pPr>
        <w:pStyle w:val="ListParagraph"/>
        <w:numPr>
          <w:ilvl w:val="0"/>
          <w:numId w:val="4"/>
        </w:numPr>
      </w:pPr>
      <w:r>
        <w:t xml:space="preserve">Have basic skills with excel. </w:t>
      </w:r>
    </w:p>
    <w:p w:rsidR="00B47F0E" w:rsidRPr="00DA59B3" w:rsidRDefault="00B47F0E" w:rsidP="00B47F0E">
      <w:pPr>
        <w:pStyle w:val="ListParagraph"/>
      </w:pPr>
    </w:p>
    <w:p w:rsidR="005F1758" w:rsidRDefault="005F1758" w:rsidP="005F1758">
      <w:pPr>
        <w:pStyle w:val="Heading3"/>
      </w:pPr>
      <w:bookmarkStart w:id="3" w:name="_Toc11681990"/>
      <w:r>
        <w:t>Which Template can we use for ‘</w:t>
      </w:r>
      <w:proofErr w:type="spellStart"/>
      <w:r>
        <w:t>upsert</w:t>
      </w:r>
      <w:proofErr w:type="spellEnd"/>
      <w:r>
        <w:t>’</w:t>
      </w:r>
      <w:r w:rsidR="007D0EF1">
        <w:t>?</w:t>
      </w:r>
      <w:bookmarkEnd w:id="3"/>
    </w:p>
    <w:p w:rsidR="005F1758" w:rsidRDefault="005F1758" w:rsidP="005F1758">
      <w:r>
        <w:t xml:space="preserve">The only template suitable for the service asset </w:t>
      </w:r>
      <w:proofErr w:type="spellStart"/>
      <w:r>
        <w:t>upsert</w:t>
      </w:r>
      <w:proofErr w:type="spellEnd"/>
      <w:r>
        <w:t xml:space="preserve"> is</w:t>
      </w:r>
      <w:r w:rsidR="007D0EF1">
        <w:t xml:space="preserve"> the</w:t>
      </w:r>
      <w:r>
        <w:t xml:space="preserve"> pre-populated spreadsheet from </w:t>
      </w:r>
      <w:r w:rsidR="007D0EF1">
        <w:t>D</w:t>
      </w:r>
      <w:r>
        <w:t xml:space="preserve">ata </w:t>
      </w:r>
      <w:r w:rsidR="007D0EF1">
        <w:t>M</w:t>
      </w:r>
      <w:r>
        <w:t xml:space="preserve">anager. Please request this from your Account Manager if you do not have access to </w:t>
      </w:r>
      <w:r w:rsidR="007D0EF1">
        <w:t>D</w:t>
      </w:r>
      <w:r>
        <w:t xml:space="preserve">ata </w:t>
      </w:r>
      <w:r w:rsidR="007D0EF1">
        <w:t>M</w:t>
      </w:r>
      <w:r>
        <w:t xml:space="preserve">anager. </w:t>
      </w:r>
    </w:p>
    <w:p w:rsidR="0075530A" w:rsidRDefault="005F1758" w:rsidP="005F1758">
      <w:pPr>
        <w:rPr>
          <w:b/>
        </w:rPr>
      </w:pPr>
      <w:r w:rsidRPr="0075530A">
        <w:rPr>
          <w:b/>
        </w:rPr>
        <w:t xml:space="preserve">Only this template will work for the </w:t>
      </w:r>
      <w:proofErr w:type="spellStart"/>
      <w:r w:rsidRPr="0075530A">
        <w:rPr>
          <w:b/>
        </w:rPr>
        <w:t>upsert</w:t>
      </w:r>
      <w:proofErr w:type="spellEnd"/>
      <w:r w:rsidRPr="0075530A">
        <w:rPr>
          <w:b/>
        </w:rPr>
        <w:t xml:space="preserve"> as it contains a unique service asset ID which is used to update the </w:t>
      </w:r>
      <w:r w:rsidR="0075530A" w:rsidRPr="0075530A">
        <w:rPr>
          <w:b/>
        </w:rPr>
        <w:t xml:space="preserve">asset details. </w:t>
      </w:r>
    </w:p>
    <w:p w:rsidR="0075530A" w:rsidRPr="0075530A" w:rsidRDefault="0075530A" w:rsidP="005F1758">
      <w:pPr>
        <w:rPr>
          <w:b/>
          <w:color w:val="FF0000"/>
        </w:rPr>
      </w:pPr>
      <w:r w:rsidRPr="0075530A">
        <w:rPr>
          <w:b/>
          <w:color w:val="FF0000"/>
        </w:rPr>
        <w:t xml:space="preserve">N.B.: Do not use All </w:t>
      </w:r>
      <w:r w:rsidR="00BE6580">
        <w:rPr>
          <w:b/>
          <w:color w:val="FF0000"/>
        </w:rPr>
        <w:t>S</w:t>
      </w:r>
      <w:r w:rsidRPr="0075530A">
        <w:rPr>
          <w:b/>
          <w:color w:val="FF0000"/>
        </w:rPr>
        <w:t xml:space="preserve">ervice </w:t>
      </w:r>
      <w:r w:rsidR="00BE6580">
        <w:rPr>
          <w:b/>
          <w:color w:val="FF0000"/>
        </w:rPr>
        <w:t>A</w:t>
      </w:r>
      <w:r w:rsidRPr="0075530A">
        <w:rPr>
          <w:b/>
          <w:color w:val="FF0000"/>
        </w:rPr>
        <w:t xml:space="preserve">ssets report </w:t>
      </w:r>
    </w:p>
    <w:p w:rsidR="005F1758" w:rsidRDefault="005F1758" w:rsidP="005F1758">
      <w:r>
        <w:rPr>
          <w:noProof/>
        </w:rPr>
        <w:drawing>
          <wp:inline distT="0" distB="0" distL="0" distR="0" wp14:anchorId="4FDBD960" wp14:editId="6B09D9F6">
            <wp:extent cx="5943600" cy="32372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37230"/>
                    </a:xfrm>
                    <a:prstGeom prst="rect">
                      <a:avLst/>
                    </a:prstGeom>
                  </pic:spPr>
                </pic:pic>
              </a:graphicData>
            </a:graphic>
          </wp:inline>
        </w:drawing>
      </w:r>
    </w:p>
    <w:p w:rsidR="00B32CD9" w:rsidRPr="00B32CD9" w:rsidRDefault="00B32CD9" w:rsidP="00B32CD9">
      <w:pPr>
        <w:pStyle w:val="Heading3"/>
        <w:rPr>
          <w:color w:val="FF0000"/>
        </w:rPr>
      </w:pPr>
      <w:bookmarkStart w:id="4" w:name="_Toc11681991"/>
      <w:r w:rsidRPr="00B32CD9">
        <w:rPr>
          <w:color w:val="FF0000"/>
        </w:rPr>
        <w:t>IMPORTANT - Freeze Asset Changes!</w:t>
      </w:r>
      <w:bookmarkEnd w:id="4"/>
    </w:p>
    <w:p w:rsidR="00B32CD9" w:rsidRPr="00B32CD9" w:rsidRDefault="00B32CD9" w:rsidP="00B32CD9">
      <w:r>
        <w:t xml:space="preserve">Once you export the assets from the system, request that nobody makes any changes to assets. This will be the same for manual changes to the assets or conversion of assets via </w:t>
      </w:r>
      <w:r w:rsidR="007D0EF1">
        <w:t>s</w:t>
      </w:r>
      <w:r>
        <w:t xml:space="preserve">ales orders. The risk is that renewal assets will be updated from a new sales order however your spreadsheet will have the old data. During the </w:t>
      </w:r>
      <w:proofErr w:type="spellStart"/>
      <w:r>
        <w:t>upsert</w:t>
      </w:r>
      <w:proofErr w:type="spellEnd"/>
      <w:r>
        <w:t xml:space="preserve"> your old data will override the new data from </w:t>
      </w:r>
      <w:r w:rsidR="007D0EF1">
        <w:t>the sales</w:t>
      </w:r>
      <w:r>
        <w:t xml:space="preserve"> order. </w:t>
      </w:r>
    </w:p>
    <w:p w:rsidR="007B38C7" w:rsidRDefault="007B38C7" w:rsidP="005F1758"/>
    <w:p w:rsidR="007B38C7" w:rsidRDefault="007B38C7" w:rsidP="005F1758"/>
    <w:p w:rsidR="0075530A" w:rsidRDefault="0075530A" w:rsidP="0075530A">
      <w:pPr>
        <w:pStyle w:val="Heading3"/>
      </w:pPr>
      <w:bookmarkStart w:id="5" w:name="_Toc11681992"/>
      <w:r>
        <w:t>What to look for while working on data cleansing</w:t>
      </w:r>
      <w:bookmarkEnd w:id="5"/>
    </w:p>
    <w:p w:rsidR="007D0EF1" w:rsidRDefault="0075530A" w:rsidP="005F1758">
      <w:r>
        <w:t>Start methodically from the first column of the services to the end</w:t>
      </w:r>
      <w:r w:rsidR="007D0EF1">
        <w:t>.</w:t>
      </w:r>
    </w:p>
    <w:p w:rsidR="00E164AC" w:rsidRPr="00B32CD9" w:rsidRDefault="007D0EF1" w:rsidP="005F1758">
      <w:pPr>
        <w:rPr>
          <w:color w:val="FF0000"/>
        </w:rPr>
      </w:pPr>
      <w:r>
        <w:rPr>
          <w:color w:val="FF0000"/>
        </w:rPr>
        <w:t>D</w:t>
      </w:r>
      <w:r w:rsidR="0075530A" w:rsidRPr="00E164AC">
        <w:rPr>
          <w:color w:val="FF0000"/>
        </w:rPr>
        <w:t>on’t be tempted to skip</w:t>
      </w:r>
      <w:r w:rsidR="00E164AC" w:rsidRPr="00E164AC">
        <w:rPr>
          <w:color w:val="FF0000"/>
        </w:rPr>
        <w:t xml:space="preserve"> </w:t>
      </w:r>
      <w:r w:rsidR="00BE6580">
        <w:rPr>
          <w:color w:val="FF0000"/>
        </w:rPr>
        <w:t>through</w:t>
      </w:r>
      <w:r w:rsidR="00B32CD9">
        <w:rPr>
          <w:color w:val="FF0000"/>
        </w:rPr>
        <w:t xml:space="preserve"> to the fields you want to work on. S</w:t>
      </w:r>
      <w:r w:rsidR="00E164AC" w:rsidRPr="00E164AC">
        <w:rPr>
          <w:color w:val="FF0000"/>
        </w:rPr>
        <w:t>ometimes there is a need to look at</w:t>
      </w:r>
      <w:r>
        <w:rPr>
          <w:color w:val="FF0000"/>
        </w:rPr>
        <w:t xml:space="preserve"> a</w:t>
      </w:r>
      <w:r w:rsidR="00E164AC" w:rsidRPr="00E164AC">
        <w:rPr>
          <w:color w:val="FF0000"/>
        </w:rPr>
        <w:t xml:space="preserve"> combination of columns at the same time</w:t>
      </w:r>
      <w:r w:rsidR="009503E4">
        <w:rPr>
          <w:color w:val="FF0000"/>
        </w:rPr>
        <w:t xml:space="preserve">, but always come back to </w:t>
      </w:r>
      <w:r>
        <w:rPr>
          <w:color w:val="FF0000"/>
        </w:rPr>
        <w:t xml:space="preserve">the </w:t>
      </w:r>
      <w:r w:rsidR="009503E4">
        <w:rPr>
          <w:color w:val="FF0000"/>
        </w:rPr>
        <w:t>column you started with.</w:t>
      </w:r>
    </w:p>
    <w:p w:rsidR="00E164AC" w:rsidRPr="009949A7" w:rsidRDefault="00E164AC" w:rsidP="005F1758">
      <w:pPr>
        <w:rPr>
          <w:i/>
          <w:u w:val="single"/>
        </w:rPr>
      </w:pPr>
      <w:r w:rsidRPr="009949A7">
        <w:rPr>
          <w:i/>
          <w:u w:val="single"/>
        </w:rPr>
        <w:t xml:space="preserve">Tips: </w:t>
      </w:r>
    </w:p>
    <w:p w:rsidR="00E164AC" w:rsidRDefault="00E164AC" w:rsidP="00E164AC">
      <w:pPr>
        <w:pStyle w:val="ListParagraph"/>
        <w:numPr>
          <w:ilvl w:val="0"/>
          <w:numId w:val="3"/>
        </w:numPr>
      </w:pPr>
      <w:r>
        <w:t>Use filter option to work with data instead of scrolling through the whole spreadsheet. Using the filter will shorte</w:t>
      </w:r>
      <w:r w:rsidR="007D0EF1">
        <w:t>n</w:t>
      </w:r>
      <w:r>
        <w:t xml:space="preserve"> the number of entries that you need to check. </w:t>
      </w:r>
    </w:p>
    <w:p w:rsidR="007D0EF1" w:rsidRDefault="007D0EF1" w:rsidP="007D0EF1">
      <w:pPr>
        <w:pStyle w:val="ListParagraph"/>
      </w:pPr>
    </w:p>
    <w:p w:rsidR="00E164AC" w:rsidRDefault="00E164AC" w:rsidP="00E164AC">
      <w:pPr>
        <w:pStyle w:val="ListParagraph"/>
      </w:pPr>
      <w:r>
        <w:rPr>
          <w:noProof/>
        </w:rPr>
        <w:drawing>
          <wp:inline distT="0" distB="0" distL="0" distR="0" wp14:anchorId="6C8EDF03" wp14:editId="02EEC5C1">
            <wp:extent cx="2894032" cy="200914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05286" cy="2016953"/>
                    </a:xfrm>
                    <a:prstGeom prst="rect">
                      <a:avLst/>
                    </a:prstGeom>
                  </pic:spPr>
                </pic:pic>
              </a:graphicData>
            </a:graphic>
          </wp:inline>
        </w:drawing>
      </w:r>
    </w:p>
    <w:p w:rsidR="007D0EF1" w:rsidRDefault="007D0EF1" w:rsidP="007D0EF1">
      <w:pPr>
        <w:ind w:left="360"/>
      </w:pPr>
    </w:p>
    <w:p w:rsidR="00E164AC" w:rsidRDefault="00E164AC" w:rsidP="007D0EF1">
      <w:pPr>
        <w:ind w:left="360"/>
      </w:pPr>
      <w:r>
        <w:t>Try search</w:t>
      </w:r>
      <w:r w:rsidR="00B32CD9">
        <w:t xml:space="preserve">ing </w:t>
      </w:r>
      <w:r>
        <w:t xml:space="preserve">for specific words that you know shouldn’t be </w:t>
      </w:r>
      <w:r w:rsidR="008A22F0">
        <w:t>present</w:t>
      </w:r>
      <w:r>
        <w:t xml:space="preserve"> in the </w:t>
      </w:r>
      <w:r w:rsidR="00B32CD9">
        <w:t>fields</w:t>
      </w:r>
      <w:r>
        <w:t>. E.g. test, user names</w:t>
      </w:r>
      <w:r w:rsidR="00BE6172">
        <w:t xml:space="preserve"> in product names</w:t>
      </w:r>
      <w:r>
        <w:t>.</w:t>
      </w:r>
    </w:p>
    <w:p w:rsidR="00BE6172" w:rsidRDefault="00E164AC" w:rsidP="00BE6172">
      <w:pPr>
        <w:pStyle w:val="ListParagraph"/>
      </w:pPr>
      <w:r>
        <w:rPr>
          <w:noProof/>
        </w:rPr>
        <w:drawing>
          <wp:inline distT="0" distB="0" distL="0" distR="0" wp14:anchorId="5B4B4AEB" wp14:editId="1865A991">
            <wp:extent cx="3039232" cy="2371090"/>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50814" cy="2380126"/>
                    </a:xfrm>
                    <a:prstGeom prst="rect">
                      <a:avLst/>
                    </a:prstGeom>
                  </pic:spPr>
                </pic:pic>
              </a:graphicData>
            </a:graphic>
          </wp:inline>
        </w:drawing>
      </w:r>
    </w:p>
    <w:p w:rsidR="007D0EF1" w:rsidRDefault="007D0EF1" w:rsidP="007D0EF1">
      <w:pPr>
        <w:pStyle w:val="ListParagraph"/>
      </w:pPr>
    </w:p>
    <w:p w:rsidR="007D0EF1" w:rsidRDefault="007D0EF1" w:rsidP="007D0EF1">
      <w:pPr>
        <w:pStyle w:val="ListParagraph"/>
      </w:pPr>
    </w:p>
    <w:p w:rsidR="007D0EF1" w:rsidRDefault="007D0EF1" w:rsidP="007D0EF1">
      <w:pPr>
        <w:pStyle w:val="ListParagraph"/>
      </w:pPr>
    </w:p>
    <w:p w:rsidR="007D0EF1" w:rsidRPr="007D0EF1" w:rsidRDefault="00E164AC" w:rsidP="007D0EF1">
      <w:pPr>
        <w:pStyle w:val="ListParagraph"/>
        <w:rPr>
          <w:b/>
        </w:rPr>
      </w:pPr>
      <w:r w:rsidRPr="007D0EF1">
        <w:rPr>
          <w:b/>
        </w:rPr>
        <w:t xml:space="preserve">Blank fields </w:t>
      </w:r>
    </w:p>
    <w:p w:rsidR="00E164AC" w:rsidRDefault="007D0EF1" w:rsidP="007D0EF1">
      <w:pPr>
        <w:pStyle w:val="ListParagraph"/>
      </w:pPr>
      <w:r>
        <w:lastRenderedPageBreak/>
        <w:t>En</w:t>
      </w:r>
      <w:r w:rsidR="00E164AC">
        <w:t xml:space="preserve">sure that each field </w:t>
      </w:r>
      <w:r>
        <w:t>has a valid entry</w:t>
      </w:r>
      <w:r w:rsidR="009503E4">
        <w:t xml:space="preserve">. This </w:t>
      </w:r>
      <w:r w:rsidR="00E164AC">
        <w:t xml:space="preserve">will </w:t>
      </w:r>
      <w:r w:rsidR="009503E4">
        <w:t xml:space="preserve">work as a sense check </w:t>
      </w:r>
      <w:r w:rsidR="00E164AC">
        <w:t xml:space="preserve">to </w:t>
      </w:r>
      <w:r w:rsidR="00F67A4B">
        <w:t xml:space="preserve">ensure that you have completed </w:t>
      </w:r>
      <w:r w:rsidR="009503E4">
        <w:t>all fields</w:t>
      </w:r>
      <w:r w:rsidR="00F67A4B">
        <w:t xml:space="preserve">. E.g. for blank recurring costs add </w:t>
      </w:r>
      <w:r w:rsidR="00B32CD9">
        <w:t>zero</w:t>
      </w:r>
      <w:r w:rsidR="00F67A4B">
        <w:t xml:space="preserve"> if applicable, don’t </w:t>
      </w:r>
      <w:r>
        <w:t>leave</w:t>
      </w:r>
      <w:r w:rsidR="00F67A4B">
        <w:t xml:space="preserve"> it blank. </w:t>
      </w:r>
      <w:r>
        <w:t>The only e</w:t>
      </w:r>
      <w:r w:rsidR="00B32CD9">
        <w:t>xception</w:t>
      </w:r>
      <w:r w:rsidR="00C52293">
        <w:t>s</w:t>
      </w:r>
      <w:r w:rsidR="00B32CD9">
        <w:t xml:space="preserve"> are Cost Centre, User Name, Site, SAN Supplier Account Number, adding zero </w:t>
      </w:r>
      <w:r w:rsidR="00C52293">
        <w:t xml:space="preserve">to these fields will create zero accounts for these entities. </w:t>
      </w:r>
    </w:p>
    <w:p w:rsidR="009503E4" w:rsidRDefault="009503E4">
      <w:pPr>
        <w:rPr>
          <w:rFonts w:asciiTheme="majorHAnsi" w:eastAsiaTheme="majorEastAsia" w:hAnsiTheme="majorHAnsi" w:cstheme="majorBidi"/>
          <w:color w:val="1F3763" w:themeColor="accent1" w:themeShade="7F"/>
          <w:sz w:val="24"/>
          <w:szCs w:val="24"/>
        </w:rPr>
      </w:pPr>
      <w:r>
        <w:br w:type="page"/>
      </w:r>
    </w:p>
    <w:p w:rsidR="009949A7" w:rsidRDefault="00BE6172" w:rsidP="00BD3BF9">
      <w:pPr>
        <w:pStyle w:val="Heading2"/>
      </w:pPr>
      <w:bookmarkStart w:id="6" w:name="_Toc11681993"/>
      <w:r>
        <w:lastRenderedPageBreak/>
        <w:t>Breakdown of the data update</w:t>
      </w:r>
      <w:r w:rsidR="00257C2A">
        <w:t>s</w:t>
      </w:r>
      <w:bookmarkEnd w:id="6"/>
      <w:r>
        <w:t xml:space="preserve"> </w:t>
      </w:r>
    </w:p>
    <w:p w:rsidR="00BE6172" w:rsidRDefault="00BE6172" w:rsidP="00BD3BF9">
      <w:pPr>
        <w:pStyle w:val="Heading3"/>
        <w:numPr>
          <w:ilvl w:val="0"/>
          <w:numId w:val="9"/>
        </w:numPr>
      </w:pPr>
      <w:bookmarkStart w:id="7" w:name="_Toc11681994"/>
      <w:r>
        <w:t>Product Name (Service Name)</w:t>
      </w:r>
      <w:bookmarkEnd w:id="7"/>
    </w:p>
    <w:p w:rsidR="00BE6172" w:rsidRPr="00BE6172" w:rsidRDefault="00BE6172" w:rsidP="00BE6172">
      <w:pPr>
        <w:ind w:left="720"/>
      </w:pPr>
      <w:r>
        <w:t xml:space="preserve">What to look for in </w:t>
      </w:r>
      <w:r w:rsidR="00C52293">
        <w:t xml:space="preserve">the </w:t>
      </w:r>
      <w:r>
        <w:t>product name</w:t>
      </w:r>
      <w:r w:rsidR="00C52293">
        <w:t xml:space="preserve"> field</w:t>
      </w:r>
    </w:p>
    <w:p w:rsidR="00BE6172" w:rsidRDefault="00BE6172" w:rsidP="00BE6172">
      <w:pPr>
        <w:pStyle w:val="ListParagraph"/>
        <w:numPr>
          <w:ilvl w:val="1"/>
          <w:numId w:val="3"/>
        </w:numPr>
      </w:pPr>
      <w:r w:rsidRPr="00DA59B3">
        <w:rPr>
          <w:b/>
        </w:rPr>
        <w:t>Blank fields</w:t>
      </w:r>
      <w:r>
        <w:t xml:space="preserve"> – make sure that every product has a name. Filter by blank fields and </w:t>
      </w:r>
      <w:r w:rsidR="00A64083">
        <w:t>add the relevant tariff name</w:t>
      </w:r>
      <w:r w:rsidR="00E14564">
        <w:t xml:space="preserve">. If you would like to remove the assets, this would need to be done </w:t>
      </w:r>
      <w:r w:rsidR="00C52293">
        <w:t>manually</w:t>
      </w:r>
      <w:r w:rsidR="00E14564">
        <w:t xml:space="preserve"> in the customer record. </w:t>
      </w:r>
    </w:p>
    <w:p w:rsidR="00E14564" w:rsidRDefault="00DA59B3" w:rsidP="00BE6172">
      <w:pPr>
        <w:pStyle w:val="ListParagraph"/>
        <w:numPr>
          <w:ilvl w:val="1"/>
          <w:numId w:val="3"/>
        </w:numPr>
      </w:pPr>
      <w:r w:rsidRPr="00DA59B3">
        <w:rPr>
          <w:b/>
        </w:rPr>
        <w:t>Text Search</w:t>
      </w:r>
      <w:r>
        <w:t xml:space="preserve"> – search for</w:t>
      </w:r>
      <w:r w:rsidR="006A31DD">
        <w:t xml:space="preserve"> a</w:t>
      </w:r>
      <w:r>
        <w:t xml:space="preserve"> keyword like ‘test’ and decide whether you would like to remove the tariffs or keep them on the system. </w:t>
      </w:r>
    </w:p>
    <w:p w:rsidR="00E14564" w:rsidRDefault="00DA59B3" w:rsidP="00BE6172">
      <w:pPr>
        <w:pStyle w:val="ListParagraph"/>
        <w:numPr>
          <w:ilvl w:val="1"/>
          <w:numId w:val="3"/>
        </w:numPr>
      </w:pPr>
      <w:r w:rsidRPr="00DA59B3">
        <w:rPr>
          <w:b/>
        </w:rPr>
        <w:t>Text Size</w:t>
      </w:r>
      <w:r>
        <w:t xml:space="preserve"> - service name – spot check the service name for </w:t>
      </w:r>
      <w:proofErr w:type="spellStart"/>
      <w:r>
        <w:t>extra long</w:t>
      </w:r>
      <w:proofErr w:type="spellEnd"/>
      <w:r>
        <w:t xml:space="preserve"> or short text. </w:t>
      </w:r>
    </w:p>
    <w:p w:rsidR="00DA59B3" w:rsidRDefault="00DA59B3" w:rsidP="00DA59B3">
      <w:pPr>
        <w:ind w:left="1080"/>
      </w:pPr>
      <w:r>
        <w:rPr>
          <w:noProof/>
        </w:rPr>
        <w:drawing>
          <wp:inline distT="0" distB="0" distL="0" distR="0" wp14:anchorId="39B284B8" wp14:editId="0582F044">
            <wp:extent cx="5701085" cy="232611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1215" cy="2330249"/>
                    </a:xfrm>
                    <a:prstGeom prst="rect">
                      <a:avLst/>
                    </a:prstGeom>
                  </pic:spPr>
                </pic:pic>
              </a:graphicData>
            </a:graphic>
          </wp:inline>
        </w:drawing>
      </w:r>
    </w:p>
    <w:p w:rsidR="00DA59B3" w:rsidRDefault="00DA59B3" w:rsidP="00DA59B3">
      <w:pPr>
        <w:pStyle w:val="ListParagraph"/>
        <w:numPr>
          <w:ilvl w:val="1"/>
          <w:numId w:val="3"/>
        </w:numPr>
      </w:pPr>
      <w:r w:rsidRPr="00B47F0E">
        <w:rPr>
          <w:b/>
        </w:rPr>
        <w:t>Visual check</w:t>
      </w:r>
      <w:r>
        <w:t xml:space="preserve"> – </w:t>
      </w:r>
      <w:r w:rsidR="006A31DD">
        <w:t xml:space="preserve">a </w:t>
      </w:r>
      <w:r>
        <w:t xml:space="preserve">quick scroll through the product names via search will </w:t>
      </w:r>
      <w:r w:rsidR="00B47F0E">
        <w:t>help</w:t>
      </w:r>
      <w:r w:rsidR="009503E4">
        <w:t xml:space="preserve"> you</w:t>
      </w:r>
      <w:r w:rsidR="00B47F0E">
        <w:t xml:space="preserve"> spot</w:t>
      </w:r>
      <w:r w:rsidR="00C52293">
        <w:t xml:space="preserve"> </w:t>
      </w:r>
      <w:r w:rsidR="00B47F0E">
        <w:t>anything unusual and tak</w:t>
      </w:r>
      <w:r w:rsidR="00C52293">
        <w:t>e required</w:t>
      </w:r>
      <w:r w:rsidR="00B47F0E">
        <w:t xml:space="preserve"> action.</w:t>
      </w:r>
    </w:p>
    <w:p w:rsidR="00065B2C" w:rsidRDefault="00B47F0E" w:rsidP="00BD3BF9">
      <w:pPr>
        <w:pStyle w:val="Heading3"/>
        <w:numPr>
          <w:ilvl w:val="0"/>
          <w:numId w:val="9"/>
        </w:numPr>
      </w:pPr>
      <w:bookmarkStart w:id="8" w:name="_Toc11681995"/>
      <w:r>
        <w:t>Service ID (MSISDN)</w:t>
      </w:r>
      <w:r w:rsidR="00316EBD">
        <w:t xml:space="preserve"> – Key field for reconciliation report</w:t>
      </w:r>
      <w:bookmarkEnd w:id="8"/>
    </w:p>
    <w:p w:rsidR="00065B2C" w:rsidRPr="00065B2C" w:rsidRDefault="00065B2C" w:rsidP="00065B2C">
      <w:pPr>
        <w:ind w:left="720"/>
      </w:pPr>
      <w:r>
        <w:t>What to look for</w:t>
      </w:r>
    </w:p>
    <w:p w:rsidR="00B47F0E" w:rsidRDefault="00B47F0E" w:rsidP="00B47F0E">
      <w:pPr>
        <w:pStyle w:val="ListParagraph"/>
        <w:numPr>
          <w:ilvl w:val="1"/>
          <w:numId w:val="3"/>
        </w:numPr>
      </w:pPr>
      <w:r w:rsidRPr="00B47F0E">
        <w:rPr>
          <w:b/>
        </w:rPr>
        <w:t>Blank Field –</w:t>
      </w:r>
      <w:r>
        <w:t xml:space="preserve"> all assets should have data, even if it’s a landline number o</w:t>
      </w:r>
      <w:r w:rsidR="009503E4">
        <w:t>r</w:t>
      </w:r>
      <w:r>
        <w:t xml:space="preserve"> licen</w:t>
      </w:r>
      <w:r w:rsidR="006A31DD">
        <w:t>s</w:t>
      </w:r>
      <w:r>
        <w:t xml:space="preserve">e name. </w:t>
      </w:r>
    </w:p>
    <w:p w:rsidR="00B47F0E" w:rsidRDefault="00B47F0E" w:rsidP="00B47F0E">
      <w:pPr>
        <w:pStyle w:val="ListParagraph"/>
        <w:numPr>
          <w:ilvl w:val="1"/>
          <w:numId w:val="3"/>
        </w:numPr>
      </w:pPr>
      <w:r w:rsidRPr="00B47F0E">
        <w:rPr>
          <w:b/>
        </w:rPr>
        <w:t>Text Field</w:t>
      </w:r>
      <w:r>
        <w:t xml:space="preserve"> – arrange the column in alphabetical order to check if the text in the column is valid and doesn’t require changes.</w:t>
      </w:r>
      <w:r w:rsidR="00C52293">
        <w:t xml:space="preserve"> See example of bad data below: </w:t>
      </w:r>
    </w:p>
    <w:p w:rsidR="00B47F0E" w:rsidRDefault="00B47F0E" w:rsidP="00B47F0E">
      <w:pPr>
        <w:pStyle w:val="ListParagraph"/>
        <w:ind w:left="1440"/>
      </w:pPr>
      <w:r w:rsidRPr="00B47F0E">
        <w:rPr>
          <w:noProof/>
        </w:rPr>
        <w:t xml:space="preserve"> </w:t>
      </w:r>
      <w:r>
        <w:rPr>
          <w:noProof/>
        </w:rPr>
        <w:drawing>
          <wp:inline distT="0" distB="0" distL="0" distR="0" wp14:anchorId="4A5E5EE4" wp14:editId="216B3B14">
            <wp:extent cx="2170706" cy="2293114"/>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84948" cy="2308159"/>
                    </a:xfrm>
                    <a:prstGeom prst="rect">
                      <a:avLst/>
                    </a:prstGeom>
                  </pic:spPr>
                </pic:pic>
              </a:graphicData>
            </a:graphic>
          </wp:inline>
        </w:drawing>
      </w:r>
    </w:p>
    <w:p w:rsidR="00FD47FE" w:rsidRPr="00FD47FE" w:rsidRDefault="00B47F0E" w:rsidP="00B47F0E">
      <w:pPr>
        <w:pStyle w:val="ListParagraph"/>
        <w:numPr>
          <w:ilvl w:val="1"/>
          <w:numId w:val="3"/>
        </w:numPr>
        <w:rPr>
          <w:b/>
        </w:rPr>
      </w:pPr>
      <w:r w:rsidRPr="00B47F0E">
        <w:rPr>
          <w:b/>
        </w:rPr>
        <w:lastRenderedPageBreak/>
        <w:t xml:space="preserve">Length of the phone number </w:t>
      </w:r>
      <w:r>
        <w:rPr>
          <w:b/>
        </w:rPr>
        <w:t>–</w:t>
      </w:r>
      <w:r w:rsidR="00FD47FE">
        <w:t xml:space="preserve"> Use </w:t>
      </w:r>
      <w:r w:rsidR="006A31DD">
        <w:t xml:space="preserve">the </w:t>
      </w:r>
      <w:r w:rsidR="00FD47FE">
        <w:t xml:space="preserve">formula which will count the qty of digits in the field: </w:t>
      </w:r>
    </w:p>
    <w:p w:rsidR="00FD47FE" w:rsidRDefault="009503E4" w:rsidP="00FD47FE">
      <w:pPr>
        <w:pStyle w:val="ListParagraph"/>
        <w:ind w:left="1440"/>
        <w:rPr>
          <w:b/>
        </w:rPr>
      </w:pPr>
      <w:r>
        <w:rPr>
          <w:b/>
        </w:rPr>
        <w:t>=L</w:t>
      </w:r>
      <w:r w:rsidR="00FD47FE">
        <w:rPr>
          <w:b/>
        </w:rPr>
        <w:t>EN(B2)</w:t>
      </w:r>
    </w:p>
    <w:p w:rsidR="009503E4" w:rsidRDefault="009503E4" w:rsidP="00FD47FE">
      <w:pPr>
        <w:pStyle w:val="ListParagraph"/>
        <w:ind w:left="1440"/>
      </w:pPr>
      <w:r w:rsidRPr="009503E4">
        <w:t xml:space="preserve">Add </w:t>
      </w:r>
      <w:r>
        <w:t>a new column and enter =</w:t>
      </w:r>
      <w:proofErr w:type="gramStart"/>
      <w:r>
        <w:t>LEN(</w:t>
      </w:r>
      <w:proofErr w:type="gramEnd"/>
      <w:r>
        <w:t xml:space="preserve">click on the service ID field </w:t>
      </w:r>
      <w:r w:rsidR="00611E7F">
        <w:t xml:space="preserve">as per the </w:t>
      </w:r>
      <w:r>
        <w:t>example below B2</w:t>
      </w:r>
      <w:r w:rsidR="00611E7F">
        <w:t xml:space="preserve"> or just type B2 into </w:t>
      </w:r>
      <w:r w:rsidR="006A31DD">
        <w:t xml:space="preserve">the </w:t>
      </w:r>
      <w:r w:rsidR="00611E7F">
        <w:t>formula</w:t>
      </w:r>
      <w:r>
        <w:t>)</w:t>
      </w:r>
    </w:p>
    <w:p w:rsidR="009503E4" w:rsidRPr="009503E4" w:rsidRDefault="009503E4" w:rsidP="00FD47FE">
      <w:pPr>
        <w:pStyle w:val="ListParagraph"/>
        <w:ind w:left="1440"/>
      </w:pPr>
      <w:r>
        <w:t xml:space="preserve">Then </w:t>
      </w:r>
      <w:r w:rsidR="006A31DD">
        <w:t>apply</w:t>
      </w:r>
      <w:r>
        <w:t xml:space="preserve"> the formula</w:t>
      </w:r>
      <w:r w:rsidR="006A31DD">
        <w:t xml:space="preserve"> to</w:t>
      </w:r>
      <w:r>
        <w:t xml:space="preserve"> the whole column.</w:t>
      </w:r>
    </w:p>
    <w:p w:rsidR="00FD47FE" w:rsidRPr="00611E7F" w:rsidRDefault="00FD47FE" w:rsidP="00FD47FE">
      <w:pPr>
        <w:pStyle w:val="ListParagraph"/>
        <w:ind w:left="1440"/>
        <w:rPr>
          <w:rStyle w:val="Emphasis"/>
        </w:rPr>
      </w:pPr>
      <w:r>
        <w:rPr>
          <w:noProof/>
        </w:rPr>
        <w:drawing>
          <wp:inline distT="0" distB="0" distL="0" distR="0" wp14:anchorId="50F31922" wp14:editId="389A31E7">
            <wp:extent cx="2277585" cy="141671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99106" cy="1430099"/>
                    </a:xfrm>
                    <a:prstGeom prst="rect">
                      <a:avLst/>
                    </a:prstGeom>
                  </pic:spPr>
                </pic:pic>
              </a:graphicData>
            </a:graphic>
          </wp:inline>
        </w:drawing>
      </w:r>
    </w:p>
    <w:p w:rsidR="00B47F0E" w:rsidRDefault="00FD47FE" w:rsidP="00FD47FE">
      <w:pPr>
        <w:pStyle w:val="ListParagraph"/>
        <w:ind w:left="1440"/>
      </w:pPr>
      <w:r>
        <w:t>Filter the numbers which don’t fit the standard and c</w:t>
      </w:r>
      <w:r w:rsidR="00B47F0E">
        <w:t xml:space="preserve">heck what the correct number should be. </w:t>
      </w:r>
    </w:p>
    <w:p w:rsidR="00B47F0E" w:rsidRPr="00611E7F" w:rsidRDefault="009503E4" w:rsidP="00611E7F">
      <w:pPr>
        <w:ind w:left="720"/>
        <w:rPr>
          <w:b/>
          <w:color w:val="FF0000"/>
        </w:rPr>
      </w:pPr>
      <w:r w:rsidRPr="009503E4">
        <w:rPr>
          <w:b/>
          <w:color w:val="FF0000"/>
        </w:rPr>
        <w:t>N.B.:</w:t>
      </w:r>
      <w:r>
        <w:rPr>
          <w:b/>
          <w:color w:val="FF0000"/>
        </w:rPr>
        <w:t xml:space="preserve"> </w:t>
      </w:r>
      <w:r w:rsidRPr="009503E4">
        <w:rPr>
          <w:b/>
          <w:color w:val="FF0000"/>
        </w:rPr>
        <w:t xml:space="preserve">Don’t forget to remove the column </w:t>
      </w:r>
      <w:r w:rsidR="00BE6580">
        <w:rPr>
          <w:b/>
          <w:color w:val="FF0000"/>
        </w:rPr>
        <w:t xml:space="preserve">with formula </w:t>
      </w:r>
      <w:r w:rsidRPr="009503E4">
        <w:rPr>
          <w:b/>
          <w:color w:val="FF0000"/>
        </w:rPr>
        <w:t xml:space="preserve">once you have fixed the Service ID </w:t>
      </w:r>
      <w:r w:rsidR="00BE6580">
        <w:rPr>
          <w:b/>
          <w:color w:val="FF0000"/>
        </w:rPr>
        <w:t>numbers.</w:t>
      </w:r>
    </w:p>
    <w:p w:rsidR="00B47F0E" w:rsidRDefault="00BD3BF9" w:rsidP="00BD3BF9">
      <w:pPr>
        <w:pStyle w:val="Heading3"/>
      </w:pPr>
      <w:bookmarkStart w:id="9" w:name="_Live_–_Mandatory"/>
      <w:bookmarkStart w:id="10" w:name="_Toc11681996"/>
      <w:bookmarkEnd w:id="9"/>
      <w:r>
        <w:t xml:space="preserve">3. </w:t>
      </w:r>
      <w:r w:rsidR="00F84051">
        <w:t xml:space="preserve">  </w:t>
      </w:r>
      <w:r w:rsidR="005B3668">
        <w:t xml:space="preserve">Live </w:t>
      </w:r>
      <w:r w:rsidR="002B1D10">
        <w:t xml:space="preserve">– </w:t>
      </w:r>
      <w:r w:rsidR="002B1D10" w:rsidRPr="002B1D10">
        <w:t>Mandatory field</w:t>
      </w:r>
      <w:bookmarkEnd w:id="10"/>
      <w:r w:rsidR="002B1D10" w:rsidRPr="002B1D10">
        <w:t xml:space="preserve"> </w:t>
      </w:r>
    </w:p>
    <w:p w:rsidR="002B1D10" w:rsidRDefault="002B1D10" w:rsidP="002B1D10">
      <w:pPr>
        <w:ind w:left="720"/>
      </w:pPr>
      <w:r>
        <w:t>This is a mandator field, as you are using a template exported from The Layer this should</w:t>
      </w:r>
      <w:r w:rsidR="00D7116E">
        <w:t>n’t</w:t>
      </w:r>
      <w:r>
        <w:t xml:space="preserve"> have blank fields. However, if you are adding new assets make sure you populate the field as TRUE or FALSE</w:t>
      </w:r>
      <w:r w:rsidR="006A31DD">
        <w:t xml:space="preserve">. </w:t>
      </w:r>
    </w:p>
    <w:p w:rsidR="00065B2C" w:rsidRPr="002B1D10" w:rsidRDefault="00065B2C" w:rsidP="002B1D10">
      <w:pPr>
        <w:ind w:left="720"/>
      </w:pPr>
      <w:r>
        <w:t>What to look for</w:t>
      </w:r>
    </w:p>
    <w:p w:rsidR="00B47F0E" w:rsidRPr="002B1D10" w:rsidRDefault="002B1D10" w:rsidP="005B3668">
      <w:pPr>
        <w:pStyle w:val="ListParagraph"/>
        <w:numPr>
          <w:ilvl w:val="1"/>
          <w:numId w:val="3"/>
        </w:numPr>
        <w:rPr>
          <w:b/>
        </w:rPr>
      </w:pPr>
      <w:r>
        <w:rPr>
          <w:b/>
        </w:rPr>
        <w:t xml:space="preserve">Blank – </w:t>
      </w:r>
      <w:r>
        <w:t>check for any blank fields and update accordingly. Note: if you leave the field blank it will default to FALSE.</w:t>
      </w:r>
    </w:p>
    <w:p w:rsidR="002B1D10" w:rsidRPr="00D7116E" w:rsidRDefault="002B1D10" w:rsidP="002B1D10">
      <w:pPr>
        <w:pStyle w:val="ListParagraph"/>
        <w:numPr>
          <w:ilvl w:val="1"/>
          <w:numId w:val="3"/>
        </w:numPr>
        <w:rPr>
          <w:b/>
        </w:rPr>
      </w:pPr>
      <w:r>
        <w:rPr>
          <w:b/>
        </w:rPr>
        <w:t xml:space="preserve">Live Base </w:t>
      </w:r>
      <w:r>
        <w:t xml:space="preserve">– are you able to check the qty of assets against the supplier portals? Filter </w:t>
      </w:r>
      <w:r w:rsidR="006A31DD">
        <w:t xml:space="preserve">on the </w:t>
      </w:r>
      <w:r>
        <w:t xml:space="preserve">live column to </w:t>
      </w:r>
      <w:r w:rsidR="006A31DD">
        <w:t xml:space="preserve">view </w:t>
      </w:r>
      <w:r>
        <w:t xml:space="preserve">only TRUE assets and check qty of assets to give you the qty of your live assets </w:t>
      </w:r>
    </w:p>
    <w:p w:rsidR="00D7116E" w:rsidRDefault="00D7116E" w:rsidP="00D7116E">
      <w:pPr>
        <w:pStyle w:val="ListParagraph"/>
        <w:ind w:left="1440"/>
        <w:rPr>
          <w:i/>
        </w:rPr>
      </w:pPr>
      <w:r w:rsidRPr="00D7116E">
        <w:rPr>
          <w:i/>
        </w:rPr>
        <w:t xml:space="preserve">Sense </w:t>
      </w:r>
      <w:r>
        <w:rPr>
          <w:i/>
        </w:rPr>
        <w:t xml:space="preserve">check, </w:t>
      </w:r>
      <w:r w:rsidRPr="0061124B">
        <w:rPr>
          <w:b/>
          <w:i/>
          <w:u w:val="single"/>
        </w:rPr>
        <w:t>filter by</w:t>
      </w:r>
      <w:r>
        <w:rPr>
          <w:i/>
        </w:rPr>
        <w:t>:</w:t>
      </w:r>
    </w:p>
    <w:p w:rsidR="00D7116E" w:rsidRDefault="00D7116E" w:rsidP="00D7116E">
      <w:pPr>
        <w:pStyle w:val="ListParagraph"/>
        <w:numPr>
          <w:ilvl w:val="2"/>
          <w:numId w:val="3"/>
        </w:numPr>
        <w:rPr>
          <w:i/>
        </w:rPr>
      </w:pPr>
      <w:r>
        <w:rPr>
          <w:i/>
        </w:rPr>
        <w:t>All TRUE assets in column ‘Live’</w:t>
      </w:r>
    </w:p>
    <w:p w:rsidR="00D7116E" w:rsidRDefault="00D7116E" w:rsidP="00D7116E">
      <w:pPr>
        <w:pStyle w:val="ListParagraph"/>
        <w:numPr>
          <w:ilvl w:val="2"/>
          <w:numId w:val="3"/>
        </w:numPr>
        <w:rPr>
          <w:i/>
        </w:rPr>
      </w:pPr>
      <w:r>
        <w:rPr>
          <w:i/>
        </w:rPr>
        <w:t xml:space="preserve">The expiry dates set in the past </w:t>
      </w:r>
    </w:p>
    <w:p w:rsidR="00D7116E" w:rsidRDefault="00D7116E" w:rsidP="00D7116E">
      <w:pPr>
        <w:pStyle w:val="ListParagraph"/>
        <w:numPr>
          <w:ilvl w:val="2"/>
          <w:numId w:val="3"/>
        </w:numPr>
        <w:rPr>
          <w:i/>
        </w:rPr>
      </w:pPr>
      <w:r>
        <w:rPr>
          <w:i/>
        </w:rPr>
        <w:t xml:space="preserve">Exclude Ceased dates </w:t>
      </w:r>
    </w:p>
    <w:p w:rsidR="00D7116E" w:rsidRPr="008026EF" w:rsidRDefault="008026EF" w:rsidP="008026EF">
      <w:pPr>
        <w:ind w:left="1440"/>
      </w:pPr>
      <w:r>
        <w:t>This check should provide you with a list of assets which are due to be renewed</w:t>
      </w:r>
      <w:r w:rsidR="006A31DD">
        <w:t>, on rolling contracts,</w:t>
      </w:r>
      <w:r>
        <w:t xml:space="preserve"> or</w:t>
      </w:r>
      <w:r w:rsidR="006A31DD">
        <w:t xml:space="preserve">, perhaps, </w:t>
      </w:r>
      <w:r>
        <w:t>have ceased</w:t>
      </w:r>
      <w:r w:rsidR="006A31DD">
        <w:t xml:space="preserve"> with the supplier</w:t>
      </w:r>
      <w:r>
        <w:t xml:space="preserve"> already. </w:t>
      </w:r>
      <w:r w:rsidR="0061124B">
        <w:t>Therefore</w:t>
      </w:r>
      <w:r w:rsidR="006A31DD">
        <w:t>,</w:t>
      </w:r>
      <w:r w:rsidR="0061124B">
        <w:t xml:space="preserve"> </w:t>
      </w:r>
      <w:r w:rsidR="006A31DD">
        <w:t xml:space="preserve">the </w:t>
      </w:r>
      <w:r w:rsidR="0061124B">
        <w:t xml:space="preserve">live status might need </w:t>
      </w:r>
      <w:r w:rsidR="006A31DD">
        <w:t xml:space="preserve">to be updated </w:t>
      </w:r>
      <w:r w:rsidR="0061124B">
        <w:t xml:space="preserve">to False or </w:t>
      </w:r>
      <w:r w:rsidR="006A31DD">
        <w:t xml:space="preserve">it may be that the assets should be targeted by sales for renewal. </w:t>
      </w:r>
    </w:p>
    <w:p w:rsidR="00E8664D" w:rsidRPr="00E8664D" w:rsidRDefault="00FB614E" w:rsidP="002B1D10">
      <w:pPr>
        <w:pStyle w:val="ListParagraph"/>
        <w:numPr>
          <w:ilvl w:val="1"/>
          <w:numId w:val="3"/>
        </w:numPr>
        <w:rPr>
          <w:b/>
        </w:rPr>
      </w:pPr>
      <w:r>
        <w:rPr>
          <w:b/>
        </w:rPr>
        <w:t xml:space="preserve">False – </w:t>
      </w:r>
      <w:r w:rsidR="006A31DD">
        <w:t>If a user</w:t>
      </w:r>
      <w:r>
        <w:t xml:space="preserve"> </w:t>
      </w:r>
      <w:r w:rsidR="006A31DD">
        <w:t>manually adds an</w:t>
      </w:r>
      <w:r>
        <w:t xml:space="preserve"> asset</w:t>
      </w:r>
      <w:r w:rsidR="006A31DD">
        <w:t>,</w:t>
      </w:r>
      <w:r>
        <w:t xml:space="preserve"> it’s possible that the asset wasn’t marked as live by mistake.</w:t>
      </w:r>
    </w:p>
    <w:p w:rsidR="00E8664D" w:rsidRPr="00E8664D" w:rsidRDefault="00FB614E" w:rsidP="00E8664D">
      <w:pPr>
        <w:pStyle w:val="ListParagraph"/>
        <w:ind w:left="1440"/>
        <w:rPr>
          <w:b/>
        </w:rPr>
      </w:pPr>
      <w:r>
        <w:t xml:space="preserve">Therefore, </w:t>
      </w:r>
      <w:r w:rsidR="00E8664D">
        <w:t>a</w:t>
      </w:r>
      <w:r>
        <w:t xml:space="preserve"> good sense-check is to </w:t>
      </w:r>
      <w:r w:rsidRPr="00E8664D">
        <w:rPr>
          <w:b/>
          <w:u w:val="single"/>
        </w:rPr>
        <w:t>filter</w:t>
      </w:r>
      <w:r w:rsidR="00356C56">
        <w:rPr>
          <w:b/>
          <w:u w:val="single"/>
        </w:rPr>
        <w:t xml:space="preserve"> by:</w:t>
      </w:r>
    </w:p>
    <w:p w:rsidR="00E8664D" w:rsidRPr="00E8664D" w:rsidRDefault="00E8664D" w:rsidP="00E8664D">
      <w:pPr>
        <w:pStyle w:val="ListParagraph"/>
        <w:numPr>
          <w:ilvl w:val="2"/>
          <w:numId w:val="3"/>
        </w:numPr>
        <w:rPr>
          <w:b/>
        </w:rPr>
      </w:pPr>
      <w:r w:rsidRPr="00E8664D">
        <w:rPr>
          <w:b/>
          <w:i/>
        </w:rPr>
        <w:t>a</w:t>
      </w:r>
      <w:r w:rsidR="00FB614E" w:rsidRPr="00E8664D">
        <w:rPr>
          <w:b/>
          <w:i/>
        </w:rPr>
        <w:t xml:space="preserve">ll </w:t>
      </w:r>
      <w:r w:rsidR="0061124B">
        <w:rPr>
          <w:b/>
          <w:i/>
        </w:rPr>
        <w:t>FALSE</w:t>
      </w:r>
      <w:r w:rsidR="00FB614E" w:rsidRPr="00E8664D">
        <w:rPr>
          <w:b/>
          <w:i/>
        </w:rPr>
        <w:t xml:space="preserve"> assets</w:t>
      </w:r>
      <w:r w:rsidR="00FB614E">
        <w:t xml:space="preserve"> in live column</w:t>
      </w:r>
      <w:r>
        <w:t xml:space="preserve"> then</w:t>
      </w:r>
    </w:p>
    <w:p w:rsidR="00E8664D" w:rsidRPr="00E8664D" w:rsidRDefault="00FB614E" w:rsidP="00E8664D">
      <w:pPr>
        <w:pStyle w:val="ListParagraph"/>
        <w:numPr>
          <w:ilvl w:val="2"/>
          <w:numId w:val="3"/>
        </w:numPr>
        <w:rPr>
          <w:b/>
          <w:i/>
        </w:rPr>
      </w:pPr>
      <w:r w:rsidRPr="00E8664D">
        <w:rPr>
          <w:b/>
          <w:i/>
        </w:rPr>
        <w:t>the expiry dates</w:t>
      </w:r>
      <w:r w:rsidR="00CE3199">
        <w:rPr>
          <w:b/>
          <w:i/>
        </w:rPr>
        <w:t xml:space="preserve"> set</w:t>
      </w:r>
      <w:r w:rsidRPr="00E8664D">
        <w:rPr>
          <w:i/>
        </w:rPr>
        <w:t xml:space="preserve"> </w:t>
      </w:r>
      <w:r w:rsidR="00E8664D" w:rsidRPr="00E8664D">
        <w:rPr>
          <w:b/>
          <w:i/>
        </w:rPr>
        <w:t>in the future</w:t>
      </w:r>
      <w:r w:rsidR="00E8664D" w:rsidRPr="00E8664D">
        <w:rPr>
          <w:i/>
        </w:rPr>
        <w:t xml:space="preserve"> </w:t>
      </w:r>
    </w:p>
    <w:p w:rsidR="00E8664D" w:rsidRPr="00E8664D" w:rsidRDefault="00E8664D" w:rsidP="00E8664D">
      <w:pPr>
        <w:pStyle w:val="ListParagraph"/>
        <w:numPr>
          <w:ilvl w:val="2"/>
          <w:numId w:val="3"/>
        </w:numPr>
        <w:rPr>
          <w:b/>
        </w:rPr>
      </w:pPr>
      <w:r w:rsidRPr="00E8664D">
        <w:rPr>
          <w:b/>
          <w:i/>
        </w:rPr>
        <w:lastRenderedPageBreak/>
        <w:t xml:space="preserve">Exclude </w:t>
      </w:r>
      <w:r w:rsidR="00FB614E" w:rsidRPr="00E8664D">
        <w:rPr>
          <w:b/>
          <w:i/>
        </w:rPr>
        <w:t>ceased date</w:t>
      </w:r>
      <w:r w:rsidRPr="00E8664D">
        <w:rPr>
          <w:b/>
          <w:i/>
        </w:rPr>
        <w:t>s</w:t>
      </w:r>
      <w:r w:rsidR="00FB614E">
        <w:t xml:space="preserve"> </w:t>
      </w:r>
    </w:p>
    <w:p w:rsidR="00CE3199" w:rsidRDefault="00E8664D" w:rsidP="00E8664D">
      <w:pPr>
        <w:ind w:left="1440"/>
      </w:pPr>
      <w:r>
        <w:t>If you end up with some data on the list</w:t>
      </w:r>
      <w:r w:rsidR="006A31DD">
        <w:t>,</w:t>
      </w:r>
      <w:r>
        <w:t xml:space="preserve"> check if the assets are correctly marked as non-live or if these were ceased. </w:t>
      </w:r>
    </w:p>
    <w:p w:rsidR="002B1D10" w:rsidRPr="00CE3199" w:rsidRDefault="00E8664D" w:rsidP="00E8664D">
      <w:pPr>
        <w:ind w:left="1440"/>
        <w:rPr>
          <w:b/>
          <w:u w:val="single"/>
        </w:rPr>
      </w:pPr>
      <w:r w:rsidRPr="00CE3199">
        <w:rPr>
          <w:b/>
          <w:u w:val="single"/>
        </w:rPr>
        <w:t>Outcome:</w:t>
      </w:r>
    </w:p>
    <w:p w:rsidR="00E8664D" w:rsidRDefault="00E8664D" w:rsidP="00E8664D">
      <w:pPr>
        <w:pStyle w:val="ListParagraph"/>
        <w:numPr>
          <w:ilvl w:val="2"/>
          <w:numId w:val="3"/>
        </w:numPr>
        <w:rPr>
          <w:b/>
        </w:rPr>
      </w:pPr>
      <w:r>
        <w:rPr>
          <w:b/>
        </w:rPr>
        <w:t xml:space="preserve">Mark as live </w:t>
      </w:r>
      <w:r w:rsidR="00CE3199">
        <w:rPr>
          <w:b/>
        </w:rPr>
        <w:t xml:space="preserve">- </w:t>
      </w:r>
      <w:r w:rsidR="00CE3199">
        <w:t>if the assets are incorrectly marked as non-live.</w:t>
      </w:r>
    </w:p>
    <w:p w:rsidR="00E8664D" w:rsidRPr="00CE3199" w:rsidRDefault="00E8664D" w:rsidP="00E8664D">
      <w:pPr>
        <w:pStyle w:val="ListParagraph"/>
        <w:numPr>
          <w:ilvl w:val="2"/>
          <w:numId w:val="3"/>
        </w:numPr>
        <w:rPr>
          <w:b/>
        </w:rPr>
      </w:pPr>
      <w:r>
        <w:rPr>
          <w:b/>
        </w:rPr>
        <w:t>Add ceased date</w:t>
      </w:r>
      <w:r w:rsidR="00CE3199">
        <w:rPr>
          <w:b/>
        </w:rPr>
        <w:t xml:space="preserve"> – </w:t>
      </w:r>
      <w:r w:rsidR="00CE3199">
        <w:t>if the asset has been ceased before the expiry date</w:t>
      </w:r>
      <w:r w:rsidR="008026EF">
        <w:t xml:space="preserve"> and follow your internal process for ceasing assets. </w:t>
      </w:r>
    </w:p>
    <w:p w:rsidR="00CE3199" w:rsidRDefault="00CE3199" w:rsidP="00BD3BF9">
      <w:pPr>
        <w:pStyle w:val="Heading3"/>
        <w:numPr>
          <w:ilvl w:val="0"/>
          <w:numId w:val="10"/>
        </w:numPr>
      </w:pPr>
      <w:bookmarkStart w:id="11" w:name="_Toc11681997"/>
      <w:r>
        <w:t>Connection Date</w:t>
      </w:r>
      <w:bookmarkEnd w:id="11"/>
    </w:p>
    <w:p w:rsidR="00065B2C" w:rsidRPr="00065B2C" w:rsidRDefault="00065B2C" w:rsidP="00065B2C">
      <w:pPr>
        <w:ind w:left="720"/>
      </w:pPr>
      <w:r>
        <w:t>What to look for</w:t>
      </w:r>
    </w:p>
    <w:p w:rsidR="00CE3199" w:rsidRPr="00CE3199" w:rsidRDefault="00CE3199" w:rsidP="00BD3BF9">
      <w:pPr>
        <w:pStyle w:val="ListParagraph"/>
        <w:numPr>
          <w:ilvl w:val="1"/>
          <w:numId w:val="10"/>
        </w:numPr>
        <w:rPr>
          <w:b/>
        </w:rPr>
      </w:pPr>
      <w:r w:rsidRPr="00CE3199">
        <w:rPr>
          <w:b/>
        </w:rPr>
        <w:t xml:space="preserve">Blank </w:t>
      </w:r>
      <w:r>
        <w:t xml:space="preserve">– is there a reason why the connection date is missing? If you are able to work out the approximate connection dates from expiry and term </w:t>
      </w:r>
      <w:r w:rsidR="006A31DD">
        <w:t>up</w:t>
      </w:r>
      <w:r>
        <w:t>date</w:t>
      </w:r>
      <w:r w:rsidR="006A31DD">
        <w:t xml:space="preserve"> the connection date</w:t>
      </w:r>
      <w:r>
        <w:t xml:space="preserve">. </w:t>
      </w:r>
      <w:r w:rsidR="00065B2C">
        <w:t xml:space="preserve">If </w:t>
      </w:r>
      <w:r>
        <w:t>possible</w:t>
      </w:r>
      <w:r w:rsidR="006A31DD">
        <w:t>,</w:t>
      </w:r>
      <w:r>
        <w:t xml:space="preserve"> use </w:t>
      </w:r>
      <w:r w:rsidR="006A31DD">
        <w:t>a</w:t>
      </w:r>
      <w:r w:rsidR="00065B2C">
        <w:t xml:space="preserve"> </w:t>
      </w:r>
      <w:r>
        <w:t xml:space="preserve">supplier portal to check for </w:t>
      </w:r>
      <w:r w:rsidR="006A31DD">
        <w:t>accurate</w:t>
      </w:r>
      <w:r>
        <w:t xml:space="preserve"> connection date</w:t>
      </w:r>
      <w:r w:rsidR="006A31DD">
        <w:t>s</w:t>
      </w:r>
      <w:r>
        <w:t xml:space="preserve">. </w:t>
      </w:r>
    </w:p>
    <w:p w:rsidR="00CE3199" w:rsidRPr="00CE3199" w:rsidRDefault="00CE3199" w:rsidP="00BD3BF9">
      <w:pPr>
        <w:pStyle w:val="ListParagraph"/>
        <w:numPr>
          <w:ilvl w:val="1"/>
          <w:numId w:val="10"/>
        </w:numPr>
        <w:rPr>
          <w:b/>
        </w:rPr>
      </w:pPr>
      <w:r>
        <w:rPr>
          <w:b/>
        </w:rPr>
        <w:t>Extremes –</w:t>
      </w:r>
      <w:r>
        <w:t xml:space="preserve"> a connection date with the extreme future date e.g. 2050.</w:t>
      </w:r>
    </w:p>
    <w:p w:rsidR="00CE3199" w:rsidRDefault="00CE3199" w:rsidP="00CE3199">
      <w:pPr>
        <w:ind w:left="1080" w:firstLine="360"/>
        <w:rPr>
          <w:b/>
        </w:rPr>
      </w:pPr>
      <w:r>
        <w:rPr>
          <w:noProof/>
        </w:rPr>
        <w:drawing>
          <wp:inline distT="0" distB="0" distL="0" distR="0" wp14:anchorId="4BEF8DF2" wp14:editId="0DC62ADF">
            <wp:extent cx="2377440" cy="2402912"/>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93400" cy="2419043"/>
                    </a:xfrm>
                    <a:prstGeom prst="rect">
                      <a:avLst/>
                    </a:prstGeom>
                  </pic:spPr>
                </pic:pic>
              </a:graphicData>
            </a:graphic>
          </wp:inline>
        </w:drawing>
      </w:r>
    </w:p>
    <w:p w:rsidR="005B00B7" w:rsidRDefault="005B00B7" w:rsidP="00BD3BF9">
      <w:pPr>
        <w:pStyle w:val="Heading3"/>
        <w:numPr>
          <w:ilvl w:val="0"/>
          <w:numId w:val="10"/>
        </w:numPr>
      </w:pPr>
      <w:bookmarkStart w:id="12" w:name="_Core_–_Key"/>
      <w:bookmarkStart w:id="13" w:name="_Toc11681998"/>
      <w:bookmarkEnd w:id="12"/>
      <w:r>
        <w:t xml:space="preserve">Core </w:t>
      </w:r>
      <w:r w:rsidR="00D12540">
        <w:t xml:space="preserve">– Key field for reconciliation </w:t>
      </w:r>
      <w:r w:rsidR="00316EBD">
        <w:t>report</w:t>
      </w:r>
      <w:bookmarkEnd w:id="13"/>
    </w:p>
    <w:p w:rsidR="005B00B7" w:rsidRDefault="005B00B7" w:rsidP="00BD3BF9">
      <w:pPr>
        <w:pStyle w:val="Heading4"/>
      </w:pPr>
      <w:r>
        <w:t xml:space="preserve">What </w:t>
      </w:r>
      <w:r w:rsidR="006A31DD">
        <w:t xml:space="preserve">is a </w:t>
      </w:r>
      <w:r>
        <w:t>core field</w:t>
      </w:r>
      <w:r w:rsidR="006A31DD">
        <w:t>?</w:t>
      </w:r>
    </w:p>
    <w:p w:rsidR="00F34A67" w:rsidRDefault="005B00B7" w:rsidP="00F34A67">
      <w:pPr>
        <w:ind w:left="720"/>
      </w:pPr>
      <w:r w:rsidRPr="00F34A67">
        <w:rPr>
          <w:b/>
          <w:u w:val="single"/>
        </w:rPr>
        <w:t>Core</w:t>
      </w:r>
      <w:r w:rsidR="00F34A67">
        <w:rPr>
          <w:b/>
          <w:u w:val="single"/>
        </w:rPr>
        <w:t xml:space="preserve"> Tariff</w:t>
      </w:r>
      <w:r w:rsidR="00F34A67">
        <w:t xml:space="preserve">– the term core tariff in The Layer refers to a </w:t>
      </w:r>
      <w:r w:rsidR="006A31DD">
        <w:t>‘</w:t>
      </w:r>
      <w:r w:rsidR="00F34A67">
        <w:t>targetable</w:t>
      </w:r>
      <w:r w:rsidR="006A31DD">
        <w:t>’</w:t>
      </w:r>
      <w:r w:rsidR="00F34A67">
        <w:t xml:space="preserve"> </w:t>
      </w:r>
      <w:r w:rsidR="006A31DD">
        <w:t>service</w:t>
      </w:r>
      <w:r w:rsidR="00F34A67">
        <w:t xml:space="preserve"> and originates in the price books. To simplify the term, </w:t>
      </w:r>
      <w:r w:rsidR="0061124B">
        <w:t>core is</w:t>
      </w:r>
      <w:r w:rsidR="00F34A67">
        <w:t xml:space="preserve"> any connection which require</w:t>
      </w:r>
      <w:r w:rsidR="006A31DD">
        <w:t>s</w:t>
      </w:r>
      <w:r w:rsidR="00F34A67">
        <w:t xml:space="preserve"> a unique mobile number, fixed line number or GTN. Some people might refer to a core </w:t>
      </w:r>
      <w:r w:rsidR="006A31DD">
        <w:t>service as the primary service, to which all non-core (or dependent services) are linked. T</w:t>
      </w:r>
      <w:r w:rsidR="00F34A67">
        <w:t xml:space="preserve">his </w:t>
      </w:r>
      <w:r w:rsidR="006A31DD">
        <w:t>is recommended practice, however, it is possible to set the status of a primary service as non-core, if required for any reason.</w:t>
      </w:r>
    </w:p>
    <w:p w:rsidR="00F34A67" w:rsidRDefault="00F34A67" w:rsidP="00F34A67">
      <w:pPr>
        <w:ind w:left="720"/>
      </w:pPr>
      <w:r w:rsidRPr="00F34A67">
        <w:rPr>
          <w:b/>
          <w:u w:val="single"/>
        </w:rPr>
        <w:t>Core Asset</w:t>
      </w:r>
      <w:r>
        <w:t xml:space="preserve"> – on The Layer we have introduced a</w:t>
      </w:r>
      <w:r w:rsidR="004F19F2">
        <w:t xml:space="preserve">n amendable field to match the same logic as the core field in the price book. This was introduced end of </w:t>
      </w:r>
      <w:r w:rsidR="0061124B">
        <w:t xml:space="preserve">year </w:t>
      </w:r>
      <w:r w:rsidR="004F19F2">
        <w:t xml:space="preserve">2018, therefore any assets processed </w:t>
      </w:r>
      <w:r w:rsidR="004F19F2" w:rsidRPr="006A31DD">
        <w:rPr>
          <w:i/>
        </w:rPr>
        <w:t>before</w:t>
      </w:r>
      <w:r w:rsidR="004F19F2">
        <w:t xml:space="preserve"> that time </w:t>
      </w:r>
      <w:r w:rsidR="00C42E25">
        <w:t>do not have a core status</w:t>
      </w:r>
      <w:r w:rsidR="004F19F2">
        <w:t xml:space="preserve">. </w:t>
      </w:r>
    </w:p>
    <w:p w:rsidR="003522A2" w:rsidRDefault="003522A2" w:rsidP="00F34A67">
      <w:pPr>
        <w:ind w:left="720"/>
      </w:pPr>
      <w:r w:rsidRPr="00A22420">
        <w:rPr>
          <w:b/>
          <w:i/>
        </w:rPr>
        <w:t>Note</w:t>
      </w:r>
      <w:r w:rsidRPr="003522A2">
        <w:t>:</w:t>
      </w:r>
      <w:r>
        <w:t xml:space="preserve"> The core field </w:t>
      </w:r>
      <w:r w:rsidR="008B755B">
        <w:t>in asset</w:t>
      </w:r>
      <w:r w:rsidR="00C42E25">
        <w:t>s</w:t>
      </w:r>
      <w:r w:rsidR="008B755B">
        <w:t xml:space="preserve"> </w:t>
      </w:r>
      <w:r w:rsidR="00C42E25">
        <w:t>will be</w:t>
      </w:r>
      <w:r w:rsidR="008B755B">
        <w:t xml:space="preserve"> auto-populated from the price book on the conversion from sales order</w:t>
      </w:r>
      <w:r w:rsidR="00C42E25">
        <w:t>s to assets</w:t>
      </w:r>
      <w:r w:rsidR="008B755B">
        <w:t xml:space="preserve">. </w:t>
      </w:r>
    </w:p>
    <w:p w:rsidR="00CA5422" w:rsidRDefault="00CA5422" w:rsidP="00F34A67">
      <w:pPr>
        <w:ind w:left="720"/>
      </w:pPr>
    </w:p>
    <w:p w:rsidR="00CA5422" w:rsidRPr="00A22420" w:rsidRDefault="00CA5422" w:rsidP="00CA5422">
      <w:pPr>
        <w:ind w:left="720"/>
        <w:rPr>
          <w:b/>
          <w:u w:val="single"/>
        </w:rPr>
      </w:pPr>
      <w:r w:rsidRPr="00A22420">
        <w:rPr>
          <w:b/>
          <w:u w:val="single"/>
        </w:rPr>
        <w:t>Non-Core tariffs and assets</w:t>
      </w:r>
    </w:p>
    <w:p w:rsidR="00CA5422" w:rsidRPr="00CA5422" w:rsidRDefault="00CA5422" w:rsidP="00CA5422">
      <w:pPr>
        <w:ind w:left="720"/>
      </w:pPr>
      <w:r>
        <w:t xml:space="preserve">Non-core tariffs are </w:t>
      </w:r>
      <w:r w:rsidR="00C42E25">
        <w:t>dependent services as mentioned above i.e. they can’t exist on their own. For example, ‘</w:t>
      </w:r>
      <w:r>
        <w:t>bolt</w:t>
      </w:r>
      <w:r w:rsidR="00C42E25">
        <w:t>-</w:t>
      </w:r>
      <w:proofErr w:type="spellStart"/>
      <w:r>
        <w:t>ons</w:t>
      </w:r>
      <w:r w:rsidR="00C42E25">
        <w:t>’</w:t>
      </w:r>
      <w:proofErr w:type="spellEnd"/>
      <w:r>
        <w:t xml:space="preserve"> and additional services which are dependent on an existing p</w:t>
      </w:r>
      <w:r w:rsidR="00C42E25">
        <w:t>rimary</w:t>
      </w:r>
      <w:r>
        <w:t xml:space="preserve"> </w:t>
      </w:r>
      <w:r w:rsidR="00A22420">
        <w:t>tariff</w:t>
      </w:r>
      <w:r>
        <w:t xml:space="preserve">. </w:t>
      </w:r>
    </w:p>
    <w:p w:rsidR="00F34A67" w:rsidRDefault="003522A2" w:rsidP="00BD3BF9">
      <w:pPr>
        <w:pStyle w:val="Heading4"/>
      </w:pPr>
      <w:r>
        <w:t xml:space="preserve">Visibility and Use of Core field </w:t>
      </w:r>
    </w:p>
    <w:p w:rsidR="003522A2" w:rsidRDefault="003522A2" w:rsidP="003522A2">
      <w:pPr>
        <w:ind w:left="720"/>
      </w:pPr>
      <w:r>
        <w:t>The core fields are visible in many different places and follow</w:t>
      </w:r>
      <w:r w:rsidR="00AF551D">
        <w:t xml:space="preserve"> the process from </w:t>
      </w:r>
      <w:r w:rsidR="0061124B">
        <w:t xml:space="preserve">a </w:t>
      </w:r>
      <w:r w:rsidR="00AF551D">
        <w:t>quotation</w:t>
      </w:r>
      <w:r w:rsidR="0061124B">
        <w:t xml:space="preserve"> to</w:t>
      </w:r>
      <w:r w:rsidR="00AF551D">
        <w:t xml:space="preserve"> sales order</w:t>
      </w:r>
      <w:r w:rsidR="0061124B">
        <w:t xml:space="preserve"> and finally</w:t>
      </w:r>
      <w:r w:rsidR="00AF551D">
        <w:t xml:space="preserve"> to assets. </w:t>
      </w:r>
    </w:p>
    <w:p w:rsidR="00F21239" w:rsidRDefault="00F21239" w:rsidP="003522A2">
      <w:pPr>
        <w:ind w:left="720"/>
        <w:rPr>
          <w:b/>
        </w:rPr>
      </w:pPr>
      <w:r w:rsidRPr="00F21239">
        <w:rPr>
          <w:b/>
        </w:rPr>
        <w:t>Price book</w:t>
      </w:r>
    </w:p>
    <w:p w:rsidR="00F21239" w:rsidRPr="00F21239" w:rsidRDefault="00F21239" w:rsidP="003522A2">
      <w:pPr>
        <w:ind w:left="720"/>
      </w:pPr>
      <w:r>
        <w:t>Core field</w:t>
      </w:r>
      <w:r w:rsidR="0061124B">
        <w:t xml:space="preserve"> </w:t>
      </w:r>
      <w:proofErr w:type="spellStart"/>
      <w:r w:rsidR="00C42E25">
        <w:t>statuse</w:t>
      </w:r>
      <w:proofErr w:type="spellEnd"/>
      <w:r w:rsidR="00C42E25">
        <w:t xml:space="preserve"> </w:t>
      </w:r>
      <w:r w:rsidR="00F66CBA">
        <w:t>is</w:t>
      </w:r>
      <w:r w:rsidR="00C42E25">
        <w:t xml:space="preserve"> </w:t>
      </w:r>
      <w:r w:rsidR="00566EFA">
        <w:t>selected in price books (inventory)</w:t>
      </w:r>
      <w:r w:rsidR="0061124B">
        <w:t>. It</w:t>
      </w:r>
      <w:r>
        <w:t xml:space="preserve"> </w:t>
      </w:r>
      <w:r w:rsidR="0061124B">
        <w:t xml:space="preserve">can </w:t>
      </w:r>
      <w:r>
        <w:t xml:space="preserve">be updated manually per </w:t>
      </w:r>
      <w:r w:rsidR="00F66CBA">
        <w:t>service</w:t>
      </w:r>
      <w:r>
        <w:t xml:space="preserve"> or via</w:t>
      </w:r>
      <w:r w:rsidR="0061124B">
        <w:t xml:space="preserve"> </w:t>
      </w:r>
      <w:r w:rsidR="00F66CBA">
        <w:t xml:space="preserve">the </w:t>
      </w:r>
      <w:r w:rsidR="0061124B">
        <w:t xml:space="preserve">price book </w:t>
      </w:r>
      <w:r>
        <w:t>upload. See your sales manager if you require any changes to core fields in the price book.</w:t>
      </w:r>
    </w:p>
    <w:p w:rsidR="00A22420" w:rsidRPr="00F21239" w:rsidRDefault="00F21239" w:rsidP="0061124B">
      <w:pPr>
        <w:ind w:left="720"/>
        <w:rPr>
          <w:b/>
        </w:rPr>
      </w:pPr>
      <w:r>
        <w:rPr>
          <w:noProof/>
        </w:rPr>
        <w:drawing>
          <wp:inline distT="0" distB="0" distL="0" distR="0" wp14:anchorId="0D4E19C2" wp14:editId="1D88B8AE">
            <wp:extent cx="3012293" cy="154324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33180" cy="1553944"/>
                    </a:xfrm>
                    <a:prstGeom prst="rect">
                      <a:avLst/>
                    </a:prstGeom>
                  </pic:spPr>
                </pic:pic>
              </a:graphicData>
            </a:graphic>
          </wp:inline>
        </w:drawing>
      </w:r>
    </w:p>
    <w:p w:rsidR="00AF551D" w:rsidRDefault="00AF551D" w:rsidP="003522A2">
      <w:pPr>
        <w:ind w:left="720"/>
        <w:rPr>
          <w:b/>
        </w:rPr>
      </w:pPr>
      <w:r w:rsidRPr="00AF551D">
        <w:rPr>
          <w:b/>
        </w:rPr>
        <w:t>Quotation</w:t>
      </w:r>
    </w:p>
    <w:p w:rsidR="00F21239" w:rsidRPr="00F21239" w:rsidRDefault="00F66CBA" w:rsidP="003522A2">
      <w:pPr>
        <w:ind w:left="720"/>
      </w:pPr>
      <w:r>
        <w:t>Core status is visible in the quotation builder f</w:t>
      </w:r>
      <w:r w:rsidR="00F21239">
        <w:t xml:space="preserve">or easy identification </w:t>
      </w:r>
      <w:r>
        <w:t>when</w:t>
      </w:r>
      <w:r w:rsidR="00F21239">
        <w:t xml:space="preserve"> creating a quotation. </w:t>
      </w:r>
    </w:p>
    <w:p w:rsidR="00F21239" w:rsidRDefault="00AF551D" w:rsidP="0061124B">
      <w:pPr>
        <w:ind w:left="720"/>
      </w:pPr>
      <w:r>
        <w:rPr>
          <w:noProof/>
        </w:rPr>
        <w:drawing>
          <wp:inline distT="0" distB="0" distL="0" distR="0" wp14:anchorId="7828FDF6" wp14:editId="04181AF2">
            <wp:extent cx="5943600" cy="12757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275715"/>
                    </a:xfrm>
                    <a:prstGeom prst="rect">
                      <a:avLst/>
                    </a:prstGeom>
                  </pic:spPr>
                </pic:pic>
              </a:graphicData>
            </a:graphic>
          </wp:inline>
        </w:drawing>
      </w:r>
    </w:p>
    <w:p w:rsidR="00F66CBA" w:rsidRDefault="00F66CBA" w:rsidP="00AF551D">
      <w:pPr>
        <w:ind w:left="720"/>
        <w:rPr>
          <w:b/>
        </w:rPr>
      </w:pPr>
    </w:p>
    <w:p w:rsidR="00F66CBA" w:rsidRDefault="00F66CBA" w:rsidP="00AF551D">
      <w:pPr>
        <w:ind w:left="720"/>
        <w:rPr>
          <w:b/>
        </w:rPr>
      </w:pPr>
    </w:p>
    <w:p w:rsidR="00F66CBA" w:rsidRDefault="00F66CBA" w:rsidP="00AF551D">
      <w:pPr>
        <w:ind w:left="720"/>
        <w:rPr>
          <w:b/>
        </w:rPr>
      </w:pPr>
    </w:p>
    <w:p w:rsidR="00F66CBA" w:rsidRDefault="00F66CBA" w:rsidP="00AF551D">
      <w:pPr>
        <w:ind w:left="720"/>
        <w:rPr>
          <w:b/>
        </w:rPr>
      </w:pPr>
    </w:p>
    <w:p w:rsidR="00F66CBA" w:rsidRDefault="00F66CBA" w:rsidP="00AF551D">
      <w:pPr>
        <w:ind w:left="720"/>
        <w:rPr>
          <w:b/>
        </w:rPr>
      </w:pPr>
    </w:p>
    <w:p w:rsidR="00F66CBA" w:rsidRDefault="00F66CBA" w:rsidP="00AF551D">
      <w:pPr>
        <w:ind w:left="720"/>
        <w:rPr>
          <w:b/>
        </w:rPr>
      </w:pPr>
    </w:p>
    <w:p w:rsidR="00F21239" w:rsidRDefault="00AF551D" w:rsidP="00AF551D">
      <w:pPr>
        <w:ind w:left="720"/>
        <w:rPr>
          <w:b/>
        </w:rPr>
      </w:pPr>
      <w:r w:rsidRPr="00AF551D">
        <w:rPr>
          <w:b/>
        </w:rPr>
        <w:lastRenderedPageBreak/>
        <w:t xml:space="preserve">Sales orders </w:t>
      </w:r>
    </w:p>
    <w:p w:rsidR="00F66CBA" w:rsidRDefault="00F21239" w:rsidP="00AF551D">
      <w:pPr>
        <w:ind w:left="720"/>
      </w:pPr>
      <w:r>
        <w:t xml:space="preserve">In Sales order data capture the core fields </w:t>
      </w:r>
      <w:r w:rsidR="004102B9">
        <w:t xml:space="preserve">are </w:t>
      </w:r>
      <w:r>
        <w:t>visible</w:t>
      </w:r>
      <w:r w:rsidR="00F66CBA">
        <w:t>,</w:t>
      </w:r>
      <w:r>
        <w:t xml:space="preserve"> however non-amendable as the changes should be pushed from the price book</w:t>
      </w:r>
    </w:p>
    <w:p w:rsidR="00AF551D" w:rsidRDefault="00F21239" w:rsidP="00AF551D">
      <w:pPr>
        <w:ind w:left="720"/>
      </w:pPr>
      <w:r>
        <w:t>.</w:t>
      </w:r>
      <w:r w:rsidR="00AF551D">
        <w:rPr>
          <w:noProof/>
        </w:rPr>
        <w:drawing>
          <wp:inline distT="0" distB="0" distL="0" distR="0" wp14:anchorId="6C6218C3" wp14:editId="3CA46A07">
            <wp:extent cx="5943600" cy="126619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266190"/>
                    </a:xfrm>
                    <a:prstGeom prst="rect">
                      <a:avLst/>
                    </a:prstGeom>
                  </pic:spPr>
                </pic:pic>
              </a:graphicData>
            </a:graphic>
          </wp:inline>
        </w:drawing>
      </w:r>
    </w:p>
    <w:p w:rsidR="004102B9" w:rsidRDefault="004102B9" w:rsidP="00AF551D">
      <w:pPr>
        <w:ind w:left="720"/>
        <w:rPr>
          <w:b/>
        </w:rPr>
      </w:pPr>
    </w:p>
    <w:p w:rsidR="00AF551D" w:rsidRDefault="00AF551D" w:rsidP="00AF551D">
      <w:pPr>
        <w:ind w:left="720"/>
        <w:rPr>
          <w:b/>
        </w:rPr>
      </w:pPr>
      <w:r w:rsidRPr="00AF551D">
        <w:rPr>
          <w:b/>
        </w:rPr>
        <w:t xml:space="preserve">Assets </w:t>
      </w:r>
    </w:p>
    <w:p w:rsidR="00F21239" w:rsidRPr="00212169" w:rsidRDefault="00F66CBA" w:rsidP="00AF551D">
      <w:pPr>
        <w:ind w:left="720"/>
      </w:pPr>
      <w:r>
        <w:t xml:space="preserve">When </w:t>
      </w:r>
      <w:r w:rsidR="00212169">
        <w:t>manual</w:t>
      </w:r>
      <w:r>
        <w:t>ly</w:t>
      </w:r>
      <w:r w:rsidR="00212169">
        <w:t xml:space="preserve"> </w:t>
      </w:r>
      <w:r>
        <w:t>creating</w:t>
      </w:r>
      <w:r w:rsidR="00212169">
        <w:t xml:space="preserve"> </w:t>
      </w:r>
      <w:r>
        <w:t>an</w:t>
      </w:r>
      <w:r w:rsidR="00212169">
        <w:t xml:space="preserve"> </w:t>
      </w:r>
      <w:r w:rsidR="00A22420">
        <w:t>asset,</w:t>
      </w:r>
      <w:r w:rsidR="00212169">
        <w:t xml:space="preserve"> you can specify whether the service is core or non-core</w:t>
      </w:r>
      <w:r w:rsidR="00CA5422">
        <w:t xml:space="preserve"> through edit screen </w:t>
      </w:r>
    </w:p>
    <w:p w:rsidR="00F21239" w:rsidRDefault="00F21239" w:rsidP="00AF551D">
      <w:pPr>
        <w:ind w:left="720"/>
        <w:rPr>
          <w:b/>
        </w:rPr>
      </w:pPr>
      <w:r>
        <w:rPr>
          <w:noProof/>
        </w:rPr>
        <w:drawing>
          <wp:inline distT="0" distB="0" distL="0" distR="0" wp14:anchorId="09BD2130" wp14:editId="063B5251">
            <wp:extent cx="4097973" cy="3478899"/>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7067" cy="3495109"/>
                    </a:xfrm>
                    <a:prstGeom prst="rect">
                      <a:avLst/>
                    </a:prstGeom>
                  </pic:spPr>
                </pic:pic>
              </a:graphicData>
            </a:graphic>
          </wp:inline>
        </w:drawing>
      </w:r>
    </w:p>
    <w:p w:rsidR="00F66CBA" w:rsidRDefault="00F66CBA" w:rsidP="00AF551D">
      <w:pPr>
        <w:ind w:left="720"/>
      </w:pPr>
    </w:p>
    <w:p w:rsidR="00F66CBA" w:rsidRDefault="00F66CBA" w:rsidP="00AF551D">
      <w:pPr>
        <w:ind w:left="720"/>
      </w:pPr>
    </w:p>
    <w:p w:rsidR="00F66CBA" w:rsidRDefault="00F66CBA" w:rsidP="00AF551D">
      <w:pPr>
        <w:ind w:left="720"/>
      </w:pPr>
    </w:p>
    <w:p w:rsidR="00F66CBA" w:rsidRDefault="00F66CBA" w:rsidP="00AF551D">
      <w:pPr>
        <w:ind w:left="720"/>
      </w:pPr>
    </w:p>
    <w:p w:rsidR="00CA5422" w:rsidRDefault="00F66CBA" w:rsidP="00AF551D">
      <w:pPr>
        <w:ind w:left="720"/>
      </w:pPr>
      <w:r>
        <w:lastRenderedPageBreak/>
        <w:t xml:space="preserve">It’s also to update the status </w:t>
      </w:r>
      <w:r w:rsidR="00CA5422">
        <w:t xml:space="preserve">via </w:t>
      </w:r>
      <w:r>
        <w:t>the batch editor.</w:t>
      </w:r>
    </w:p>
    <w:p w:rsidR="00CA5422" w:rsidRDefault="00F66CBA" w:rsidP="0089746A">
      <w:pPr>
        <w:ind w:firstLine="720"/>
        <w:rPr>
          <w:b/>
        </w:rPr>
      </w:pPr>
      <w:r>
        <w:rPr>
          <w:b/>
        </w:rPr>
        <w:t>B</w:t>
      </w:r>
      <w:r w:rsidR="00CA5422" w:rsidRPr="00CA5422">
        <w:rPr>
          <w:b/>
        </w:rPr>
        <w:t xml:space="preserve">atch Editor </w:t>
      </w:r>
    </w:p>
    <w:p w:rsidR="00A22420" w:rsidRPr="00A22420" w:rsidRDefault="00A22420" w:rsidP="00AF551D">
      <w:pPr>
        <w:ind w:left="720"/>
      </w:pPr>
      <w:r>
        <w:t>If you want to update multiple service</w:t>
      </w:r>
      <w:r w:rsidR="004102B9">
        <w:t>s</w:t>
      </w:r>
      <w:r>
        <w:t xml:space="preserve"> in bulk, </w:t>
      </w:r>
      <w:r w:rsidR="00F66CBA">
        <w:t xml:space="preserve">the </w:t>
      </w:r>
      <w:r>
        <w:t>batch editor option</w:t>
      </w:r>
      <w:r w:rsidR="00F66CBA">
        <w:t xml:space="preserve"> is the quickest way to do so (unless you’re using Data Manager to update multiple statuses)</w:t>
      </w:r>
      <w:r>
        <w:t xml:space="preserve">. Simply </w:t>
      </w:r>
      <w:r w:rsidR="00F66CBA">
        <w:t xml:space="preserve">enable the first service and </w:t>
      </w:r>
      <w:r>
        <w:t xml:space="preserve">drag the field </w:t>
      </w:r>
      <w:r w:rsidR="00C3169D">
        <w:t xml:space="preserve">down </w:t>
      </w:r>
      <w:r w:rsidR="00F66CBA">
        <w:t>as you would do when updating a</w:t>
      </w:r>
      <w:r w:rsidR="00C3169D">
        <w:t xml:space="preserve"> spreadsheet.</w:t>
      </w:r>
    </w:p>
    <w:p w:rsidR="00CA5422" w:rsidRPr="00CA5422" w:rsidRDefault="00CA5422" w:rsidP="00AF551D">
      <w:pPr>
        <w:ind w:left="720"/>
        <w:rPr>
          <w:b/>
        </w:rPr>
      </w:pPr>
      <w:r>
        <w:rPr>
          <w:noProof/>
        </w:rPr>
        <w:drawing>
          <wp:inline distT="0" distB="0" distL="0" distR="0" wp14:anchorId="33B0F3D4" wp14:editId="402C6818">
            <wp:extent cx="4977516" cy="16788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99687" cy="1686335"/>
                    </a:xfrm>
                    <a:prstGeom prst="rect">
                      <a:avLst/>
                    </a:prstGeom>
                  </pic:spPr>
                </pic:pic>
              </a:graphicData>
            </a:graphic>
          </wp:inline>
        </w:drawing>
      </w:r>
    </w:p>
    <w:p w:rsidR="00AF551D" w:rsidRDefault="00AF551D" w:rsidP="00AF551D">
      <w:pPr>
        <w:ind w:left="720"/>
        <w:rPr>
          <w:b/>
        </w:rPr>
      </w:pPr>
    </w:p>
    <w:p w:rsidR="00A22420" w:rsidRDefault="00F21239" w:rsidP="007049D9">
      <w:pPr>
        <w:tabs>
          <w:tab w:val="left" w:pos="8025"/>
        </w:tabs>
        <w:ind w:left="720"/>
        <w:rPr>
          <w:b/>
        </w:rPr>
      </w:pPr>
      <w:r>
        <w:rPr>
          <w:b/>
        </w:rPr>
        <w:t xml:space="preserve">Sales Order </w:t>
      </w:r>
      <w:r w:rsidR="00AF551D">
        <w:rPr>
          <w:b/>
        </w:rPr>
        <w:t>Leaderboard</w:t>
      </w:r>
      <w:r w:rsidR="007049D9">
        <w:rPr>
          <w:b/>
        </w:rPr>
        <w:tab/>
      </w:r>
    </w:p>
    <w:p w:rsidR="00A22420" w:rsidRPr="00A22420" w:rsidRDefault="00A22420" w:rsidP="00AF551D">
      <w:pPr>
        <w:ind w:left="720"/>
      </w:pPr>
      <w:r>
        <w:t>Within the Sales Order Leaderboard you will be able to tell how many core services were connected</w:t>
      </w:r>
      <w:r w:rsidR="00F66CBA">
        <w:t>,</w:t>
      </w:r>
      <w:r w:rsidR="00C3169D">
        <w:t xml:space="preserve"> see example below.</w:t>
      </w:r>
    </w:p>
    <w:p w:rsidR="00AF551D" w:rsidRDefault="00F21239" w:rsidP="00AF551D">
      <w:pPr>
        <w:ind w:left="720"/>
        <w:rPr>
          <w:b/>
        </w:rPr>
      </w:pPr>
      <w:r>
        <w:rPr>
          <w:noProof/>
        </w:rPr>
        <w:drawing>
          <wp:inline distT="0" distB="0" distL="0" distR="0" wp14:anchorId="36D84B14" wp14:editId="12FE0AD7">
            <wp:extent cx="5943600" cy="1130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130300"/>
                    </a:xfrm>
                    <a:prstGeom prst="rect">
                      <a:avLst/>
                    </a:prstGeom>
                  </pic:spPr>
                </pic:pic>
              </a:graphicData>
            </a:graphic>
          </wp:inline>
        </w:drawing>
      </w:r>
    </w:p>
    <w:p w:rsidR="00F21239" w:rsidRDefault="00F21239" w:rsidP="00AF551D">
      <w:pPr>
        <w:ind w:left="720"/>
        <w:rPr>
          <w:b/>
        </w:rPr>
      </w:pPr>
      <w:r>
        <w:rPr>
          <w:b/>
        </w:rPr>
        <w:t>Service Connections by Supplier &amp; Classification</w:t>
      </w:r>
    </w:p>
    <w:p w:rsidR="00A22420" w:rsidRPr="00A22420" w:rsidRDefault="00A22420" w:rsidP="00AF551D">
      <w:pPr>
        <w:ind w:left="720"/>
      </w:pPr>
      <w:r>
        <w:t xml:space="preserve">To provide Sales Managers with a </w:t>
      </w:r>
      <w:r w:rsidR="00C3169D">
        <w:t xml:space="preserve">monthly </w:t>
      </w:r>
      <w:r>
        <w:t xml:space="preserve">breakdown of core </w:t>
      </w:r>
      <w:r w:rsidR="00F66CBA">
        <w:t>services</w:t>
      </w:r>
      <w:r>
        <w:t xml:space="preserve"> per supplier and classification you can use this widget. The </w:t>
      </w:r>
      <w:r w:rsidR="00F66CBA">
        <w:t>values are</w:t>
      </w:r>
      <w:r>
        <w:t xml:space="preserve"> based on core services.</w:t>
      </w:r>
    </w:p>
    <w:p w:rsidR="00F21239" w:rsidRDefault="00F21239" w:rsidP="00AF551D">
      <w:pPr>
        <w:ind w:left="720"/>
        <w:rPr>
          <w:b/>
        </w:rPr>
      </w:pPr>
      <w:r>
        <w:rPr>
          <w:noProof/>
        </w:rPr>
        <w:drawing>
          <wp:inline distT="0" distB="0" distL="0" distR="0" wp14:anchorId="0DC17F93" wp14:editId="494C1E53">
            <wp:extent cx="5943600" cy="13608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360805"/>
                    </a:xfrm>
                    <a:prstGeom prst="rect">
                      <a:avLst/>
                    </a:prstGeom>
                  </pic:spPr>
                </pic:pic>
              </a:graphicData>
            </a:graphic>
          </wp:inline>
        </w:drawing>
      </w:r>
    </w:p>
    <w:p w:rsidR="00F21239" w:rsidRDefault="00F21239" w:rsidP="00AF551D">
      <w:pPr>
        <w:ind w:left="720"/>
        <w:rPr>
          <w:b/>
        </w:rPr>
      </w:pPr>
    </w:p>
    <w:p w:rsidR="007049D9" w:rsidRPr="00AF551D" w:rsidRDefault="007049D9" w:rsidP="00AF551D">
      <w:pPr>
        <w:ind w:left="720"/>
        <w:rPr>
          <w:b/>
        </w:rPr>
      </w:pPr>
    </w:p>
    <w:p w:rsidR="005B00B7" w:rsidRDefault="005B00B7" w:rsidP="00BD3BF9">
      <w:pPr>
        <w:pStyle w:val="Heading4"/>
      </w:pPr>
      <w:r>
        <w:lastRenderedPageBreak/>
        <w:t>Data</w:t>
      </w:r>
      <w:r w:rsidR="007049D9">
        <w:t xml:space="preserve"> Manager</w:t>
      </w:r>
      <w:r>
        <w:t xml:space="preserve"> check</w:t>
      </w:r>
      <w:r w:rsidR="007049D9">
        <w:t>s</w:t>
      </w:r>
    </w:p>
    <w:p w:rsidR="003940E8" w:rsidRDefault="003940E8" w:rsidP="00BD3BF9">
      <w:pPr>
        <w:pStyle w:val="ListParagraph"/>
        <w:numPr>
          <w:ilvl w:val="1"/>
          <w:numId w:val="10"/>
        </w:numPr>
      </w:pPr>
      <w:r w:rsidRPr="003940E8">
        <w:rPr>
          <w:b/>
        </w:rPr>
        <w:t xml:space="preserve">Blank </w:t>
      </w:r>
      <w:r>
        <w:t>– filter all blank fields and populate as appropriate TRUE/FALSE.</w:t>
      </w:r>
    </w:p>
    <w:p w:rsidR="003940E8" w:rsidRPr="003F5DA3" w:rsidRDefault="003940E8" w:rsidP="00BD3BF9">
      <w:pPr>
        <w:pStyle w:val="ListParagraph"/>
        <w:numPr>
          <w:ilvl w:val="1"/>
          <w:numId w:val="10"/>
        </w:numPr>
        <w:rPr>
          <w:color w:val="FF0000"/>
        </w:rPr>
      </w:pPr>
      <w:r w:rsidRPr="003F5DA3">
        <w:rPr>
          <w:b/>
          <w:color w:val="FF0000"/>
        </w:rPr>
        <w:t xml:space="preserve">Check via Reconciliation report </w:t>
      </w:r>
    </w:p>
    <w:p w:rsidR="003522A2" w:rsidRDefault="008B755B" w:rsidP="00BD3BF9">
      <w:pPr>
        <w:pStyle w:val="ListParagraph"/>
        <w:numPr>
          <w:ilvl w:val="1"/>
          <w:numId w:val="10"/>
        </w:numPr>
      </w:pPr>
      <w:r>
        <w:t xml:space="preserve">If you find yourself changing </w:t>
      </w:r>
      <w:r w:rsidR="007049D9">
        <w:t xml:space="preserve">the </w:t>
      </w:r>
      <w:r w:rsidR="00A22420">
        <w:t xml:space="preserve">core field </w:t>
      </w:r>
      <w:r w:rsidR="007049D9">
        <w:t xml:space="preserve">status </w:t>
      </w:r>
      <w:r w:rsidR="00A22420">
        <w:t xml:space="preserve">of </w:t>
      </w:r>
      <w:r>
        <w:t xml:space="preserve">assets converted from sales orders created </w:t>
      </w:r>
      <w:r w:rsidR="00A22420">
        <w:t>after</w:t>
      </w:r>
      <w:r>
        <w:t xml:space="preserve"> </w:t>
      </w:r>
      <w:r w:rsidR="00A22420">
        <w:t xml:space="preserve">Jan </w:t>
      </w:r>
      <w:r>
        <w:t xml:space="preserve">2019 </w:t>
      </w:r>
      <w:r w:rsidR="00A22420">
        <w:t>inform</w:t>
      </w:r>
      <w:r w:rsidR="007049D9">
        <w:t xml:space="preserve"> the</w:t>
      </w:r>
      <w:r w:rsidR="00A22420">
        <w:t xml:space="preserve"> price book manager about this as well. </w:t>
      </w:r>
      <w:r w:rsidR="00530989">
        <w:t>It’s possible that the core</w:t>
      </w:r>
      <w:r w:rsidR="00A22420">
        <w:t xml:space="preserve"> field is not updated correctly</w:t>
      </w:r>
      <w:r w:rsidR="00530989">
        <w:t xml:space="preserve"> in the price book therefore this </w:t>
      </w:r>
      <w:r w:rsidR="007049D9">
        <w:t xml:space="preserve">will continue to re-occur until the price books are correctly updated. </w:t>
      </w:r>
    </w:p>
    <w:p w:rsidR="00065B2C" w:rsidRDefault="00065B2C" w:rsidP="00BD3BF9">
      <w:pPr>
        <w:pStyle w:val="Heading3"/>
        <w:numPr>
          <w:ilvl w:val="0"/>
          <w:numId w:val="10"/>
        </w:numPr>
      </w:pPr>
      <w:bookmarkStart w:id="14" w:name="_Toc11681999"/>
      <w:r>
        <w:t>Expiry Date</w:t>
      </w:r>
      <w:bookmarkEnd w:id="14"/>
      <w:r>
        <w:t xml:space="preserve"> </w:t>
      </w:r>
    </w:p>
    <w:p w:rsidR="00065B2C" w:rsidRDefault="00836525" w:rsidP="00836525">
      <w:pPr>
        <w:ind w:left="720"/>
      </w:pPr>
      <w:r>
        <w:t xml:space="preserve">What to look for </w:t>
      </w:r>
    </w:p>
    <w:p w:rsidR="00AF79C0" w:rsidRDefault="00836525" w:rsidP="00BD3BF9">
      <w:pPr>
        <w:pStyle w:val="ListParagraph"/>
        <w:numPr>
          <w:ilvl w:val="1"/>
          <w:numId w:val="10"/>
        </w:numPr>
      </w:pPr>
      <w:r w:rsidRPr="00AF79C0">
        <w:rPr>
          <w:b/>
        </w:rPr>
        <w:t xml:space="preserve">Blank </w:t>
      </w:r>
      <w:r>
        <w:t>- is there a reason why the expiry date is missing? If you are able to work out the approximate expiry date from connection date and term</w:t>
      </w:r>
      <w:r w:rsidR="00AF79C0">
        <w:t>. You can use</w:t>
      </w:r>
      <w:r w:rsidR="007049D9">
        <w:t xml:space="preserve"> the following</w:t>
      </w:r>
      <w:r w:rsidR="00AF79C0">
        <w:t xml:space="preserve"> formula</w:t>
      </w:r>
      <w:r w:rsidR="007049D9">
        <w:t xml:space="preserve"> for ease of updating</w:t>
      </w:r>
      <w:r w:rsidR="00AF79C0">
        <w:t>:</w:t>
      </w:r>
    </w:p>
    <w:p w:rsidR="00AF79C0" w:rsidRDefault="00AF79C0" w:rsidP="00AF79C0">
      <w:pPr>
        <w:pStyle w:val="ListParagraph"/>
        <w:ind w:left="1440"/>
      </w:pPr>
      <w:r w:rsidRPr="00AF79C0">
        <w:t>=EDATE(D</w:t>
      </w:r>
      <w:proofErr w:type="gramStart"/>
      <w:r w:rsidRPr="00AF79C0">
        <w:t>3,</w:t>
      </w:r>
      <w:r>
        <w:t>I</w:t>
      </w:r>
      <w:proofErr w:type="gramEnd"/>
      <w:r w:rsidRPr="00AF79C0">
        <w:t>3)</w:t>
      </w:r>
    </w:p>
    <w:p w:rsidR="00AF79C0" w:rsidRDefault="00AF79C0" w:rsidP="00AF79C0">
      <w:pPr>
        <w:pStyle w:val="ListParagraph"/>
        <w:ind w:left="1440"/>
      </w:pPr>
      <w:r>
        <w:t xml:space="preserve">D3= Connection date </w:t>
      </w:r>
    </w:p>
    <w:p w:rsidR="00AF79C0" w:rsidRDefault="00AF79C0" w:rsidP="00AF79C0">
      <w:pPr>
        <w:pStyle w:val="ListParagraph"/>
        <w:ind w:left="1440"/>
      </w:pPr>
      <w:r>
        <w:t xml:space="preserve">I3= Term </w:t>
      </w:r>
    </w:p>
    <w:p w:rsidR="00AF79C0" w:rsidRDefault="00AF79C0" w:rsidP="00AF79C0">
      <w:r>
        <w:rPr>
          <w:noProof/>
        </w:rPr>
        <w:drawing>
          <wp:inline distT="0" distB="0" distL="0" distR="0" wp14:anchorId="7C8EE769" wp14:editId="6934E86D">
            <wp:extent cx="6468789" cy="962025"/>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75617" cy="963040"/>
                    </a:xfrm>
                    <a:prstGeom prst="rect">
                      <a:avLst/>
                    </a:prstGeom>
                  </pic:spPr>
                </pic:pic>
              </a:graphicData>
            </a:graphic>
          </wp:inline>
        </w:drawing>
      </w:r>
    </w:p>
    <w:p w:rsidR="00836525" w:rsidRDefault="00836525" w:rsidP="00BD3BF9">
      <w:pPr>
        <w:pStyle w:val="ListParagraph"/>
        <w:numPr>
          <w:ilvl w:val="1"/>
          <w:numId w:val="10"/>
        </w:numPr>
      </w:pPr>
      <w:r w:rsidRPr="00AF79C0">
        <w:rPr>
          <w:b/>
        </w:rPr>
        <w:t xml:space="preserve">Extreme dates </w:t>
      </w:r>
      <w:r w:rsidR="00AF79C0" w:rsidRPr="00AF79C0">
        <w:t xml:space="preserve">– </w:t>
      </w:r>
      <w:r w:rsidR="007049D9">
        <w:t xml:space="preserve">for </w:t>
      </w:r>
      <w:r w:rsidR="00AF79C0" w:rsidRPr="00AF79C0">
        <w:t>expiry date</w:t>
      </w:r>
      <w:r w:rsidR="007049D9">
        <w:t>s</w:t>
      </w:r>
      <w:r w:rsidR="00AF79C0" w:rsidRPr="00AF79C0">
        <w:t xml:space="preserve"> far in the future</w:t>
      </w:r>
      <w:r w:rsidR="007049D9">
        <w:t>,</w:t>
      </w:r>
      <w:r w:rsidR="00AF79C0" w:rsidRPr="00AF79C0">
        <w:t xml:space="preserve"> check if the dates are correct.</w:t>
      </w:r>
      <w:r w:rsidR="007049D9">
        <w:t xml:space="preserve"> It’s possible to either have a visual check of the data in the filter view (below) or select the date filters to filter only on expiries after a certain date</w:t>
      </w:r>
      <w:r w:rsidR="003E0F10">
        <w:t>.</w:t>
      </w:r>
    </w:p>
    <w:p w:rsidR="007049D9" w:rsidRPr="00AF79C0" w:rsidRDefault="007049D9" w:rsidP="007049D9">
      <w:pPr>
        <w:ind w:left="1080"/>
      </w:pPr>
    </w:p>
    <w:p w:rsidR="00AF79C0" w:rsidRDefault="00AF79C0" w:rsidP="00AF79C0">
      <w:pPr>
        <w:pStyle w:val="ListParagraph"/>
        <w:ind w:left="1440"/>
      </w:pPr>
      <w:r>
        <w:rPr>
          <w:noProof/>
        </w:rPr>
        <w:drawing>
          <wp:inline distT="0" distB="0" distL="0" distR="0" wp14:anchorId="68C971AC" wp14:editId="04243C0C">
            <wp:extent cx="1831327" cy="266691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37353" cy="2675689"/>
                    </a:xfrm>
                    <a:prstGeom prst="rect">
                      <a:avLst/>
                    </a:prstGeom>
                  </pic:spPr>
                </pic:pic>
              </a:graphicData>
            </a:graphic>
          </wp:inline>
        </w:drawing>
      </w:r>
    </w:p>
    <w:p w:rsidR="003E0F10" w:rsidRPr="00AF79C0" w:rsidRDefault="003E0F10" w:rsidP="00AF79C0">
      <w:pPr>
        <w:pStyle w:val="ListParagraph"/>
        <w:ind w:left="1440"/>
      </w:pPr>
    </w:p>
    <w:p w:rsidR="00AF79C0" w:rsidRPr="003E0F10" w:rsidRDefault="00836525" w:rsidP="00BD3BF9">
      <w:pPr>
        <w:pStyle w:val="ListParagraph"/>
        <w:numPr>
          <w:ilvl w:val="1"/>
          <w:numId w:val="10"/>
        </w:numPr>
        <w:rPr>
          <w:b/>
        </w:rPr>
      </w:pPr>
      <w:r w:rsidRPr="00AF79C0">
        <w:rPr>
          <w:b/>
        </w:rPr>
        <w:lastRenderedPageBreak/>
        <w:t>Past dates with no ceased date</w:t>
      </w:r>
      <w:r w:rsidR="00AF79C0">
        <w:rPr>
          <w:b/>
        </w:rPr>
        <w:t xml:space="preserve"> – </w:t>
      </w:r>
      <w:r w:rsidR="00AF79C0">
        <w:t xml:space="preserve">expiry dates in the past few years which are still live and do not have </w:t>
      </w:r>
      <w:r w:rsidR="003E0F10">
        <w:t xml:space="preserve">a </w:t>
      </w:r>
      <w:r w:rsidR="00AF79C0">
        <w:t xml:space="preserve">ceased date. </w:t>
      </w:r>
      <w:r w:rsidR="003574E3">
        <w:t xml:space="preserve">If these assets should be marked as non-live change the column Live to False and add </w:t>
      </w:r>
      <w:r w:rsidR="003E0F10">
        <w:t xml:space="preserve">a </w:t>
      </w:r>
      <w:r w:rsidR="003574E3">
        <w:t xml:space="preserve">cease date if you know it. </w:t>
      </w:r>
      <w:r w:rsidR="003E0F10">
        <w:t>Ano</w:t>
      </w:r>
      <w:r w:rsidR="003574E3">
        <w:t xml:space="preserve">ther option is to remove the assets from The </w:t>
      </w:r>
      <w:r w:rsidR="00C3169D">
        <w:t>L</w:t>
      </w:r>
      <w:r w:rsidR="003574E3">
        <w:t xml:space="preserve">ayer and the spreadsheet. </w:t>
      </w:r>
    </w:p>
    <w:p w:rsidR="003E0F10" w:rsidRPr="00AF79C0" w:rsidRDefault="003E0F10" w:rsidP="003E0F10">
      <w:pPr>
        <w:pStyle w:val="ListParagraph"/>
        <w:ind w:left="1440"/>
        <w:rPr>
          <w:b/>
        </w:rPr>
      </w:pPr>
    </w:p>
    <w:p w:rsidR="00AF79C0" w:rsidRPr="00AF79C0" w:rsidRDefault="00AF79C0" w:rsidP="00AF79C0">
      <w:pPr>
        <w:pStyle w:val="ListParagraph"/>
        <w:ind w:left="1440"/>
        <w:rPr>
          <w:b/>
        </w:rPr>
      </w:pPr>
      <w:r>
        <w:rPr>
          <w:noProof/>
        </w:rPr>
        <w:drawing>
          <wp:inline distT="0" distB="0" distL="0" distR="0" wp14:anchorId="29F6D4F8" wp14:editId="7BBA680B">
            <wp:extent cx="1887322" cy="2683872"/>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4179" cy="2707843"/>
                    </a:xfrm>
                    <a:prstGeom prst="rect">
                      <a:avLst/>
                    </a:prstGeom>
                  </pic:spPr>
                </pic:pic>
              </a:graphicData>
            </a:graphic>
          </wp:inline>
        </w:drawing>
      </w:r>
    </w:p>
    <w:p w:rsidR="00836525" w:rsidRDefault="00836525" w:rsidP="00C3169D">
      <w:pPr>
        <w:rPr>
          <w:b/>
        </w:rPr>
      </w:pPr>
    </w:p>
    <w:p w:rsidR="00CE3199" w:rsidRDefault="00795E29" w:rsidP="00BD3BF9">
      <w:pPr>
        <w:pStyle w:val="Heading3"/>
        <w:numPr>
          <w:ilvl w:val="0"/>
          <w:numId w:val="10"/>
        </w:numPr>
      </w:pPr>
      <w:bookmarkStart w:id="15" w:name="_Toc11682000"/>
      <w:r w:rsidRPr="00795E29">
        <w:t>Cease date</w:t>
      </w:r>
      <w:bookmarkEnd w:id="15"/>
      <w:r w:rsidRPr="00795E29">
        <w:t xml:space="preserve"> </w:t>
      </w:r>
    </w:p>
    <w:p w:rsidR="003574E3" w:rsidRDefault="003574E3" w:rsidP="003574E3">
      <w:pPr>
        <w:ind w:left="720"/>
      </w:pPr>
      <w:r>
        <w:t xml:space="preserve">What to look for </w:t>
      </w:r>
    </w:p>
    <w:p w:rsidR="00795E29" w:rsidRDefault="003574E3" w:rsidP="00BD3BF9">
      <w:pPr>
        <w:pStyle w:val="ListParagraph"/>
        <w:numPr>
          <w:ilvl w:val="1"/>
          <w:numId w:val="10"/>
        </w:numPr>
      </w:pPr>
      <w:r w:rsidRPr="003574E3">
        <w:rPr>
          <w:b/>
        </w:rPr>
        <w:t>C</w:t>
      </w:r>
      <w:r w:rsidR="00795E29" w:rsidRPr="003574E3">
        <w:rPr>
          <w:b/>
        </w:rPr>
        <w:t xml:space="preserve">eased </w:t>
      </w:r>
      <w:r w:rsidRPr="003574E3">
        <w:rPr>
          <w:b/>
        </w:rPr>
        <w:t>d</w:t>
      </w:r>
      <w:r w:rsidR="00795E29" w:rsidRPr="003574E3">
        <w:rPr>
          <w:b/>
        </w:rPr>
        <w:t>ate</w:t>
      </w:r>
      <w:r w:rsidRPr="003574E3">
        <w:rPr>
          <w:b/>
        </w:rPr>
        <w:t xml:space="preserve">s in the past </w:t>
      </w:r>
      <w:r w:rsidR="00795E29" w:rsidRPr="003574E3">
        <w:rPr>
          <w:b/>
        </w:rPr>
        <w:t xml:space="preserve">and </w:t>
      </w:r>
      <w:r w:rsidRPr="003574E3">
        <w:rPr>
          <w:b/>
        </w:rPr>
        <w:t xml:space="preserve">in </w:t>
      </w:r>
      <w:r w:rsidR="00795E29" w:rsidRPr="003574E3">
        <w:rPr>
          <w:b/>
        </w:rPr>
        <w:t>live status</w:t>
      </w:r>
      <w:r>
        <w:rPr>
          <w:b/>
        </w:rPr>
        <w:t xml:space="preserve"> - </w:t>
      </w:r>
      <w:r w:rsidR="00795E29">
        <w:t>These assets should be marked as non-live (FALSE)</w:t>
      </w:r>
      <w:r>
        <w:t xml:space="preserve"> as the cease date has passed already. Follow your connection cancellation process to make sure</w:t>
      </w:r>
      <w:r w:rsidR="003E0F10">
        <w:t xml:space="preserve"> that</w:t>
      </w:r>
      <w:r>
        <w:t xml:space="preserve"> all necessary actions have been taken and checks completed. </w:t>
      </w:r>
    </w:p>
    <w:p w:rsidR="00495CFF" w:rsidRDefault="00495CFF" w:rsidP="00BD3BF9">
      <w:pPr>
        <w:pStyle w:val="Heading3"/>
        <w:numPr>
          <w:ilvl w:val="0"/>
          <w:numId w:val="10"/>
        </w:numPr>
      </w:pPr>
      <w:bookmarkStart w:id="16" w:name="_Toc11682001"/>
      <w:r>
        <w:t>Recurring Cost</w:t>
      </w:r>
      <w:bookmarkEnd w:id="16"/>
    </w:p>
    <w:p w:rsidR="00495CFF" w:rsidRDefault="00495CFF" w:rsidP="00495CFF">
      <w:pPr>
        <w:ind w:left="720"/>
      </w:pPr>
      <w:r>
        <w:t xml:space="preserve">What to look for </w:t>
      </w:r>
    </w:p>
    <w:p w:rsidR="00495CFF" w:rsidRDefault="00495CFF" w:rsidP="00BD3BF9">
      <w:pPr>
        <w:pStyle w:val="ListParagraph"/>
        <w:numPr>
          <w:ilvl w:val="1"/>
          <w:numId w:val="10"/>
        </w:numPr>
      </w:pPr>
      <w:r w:rsidRPr="00495CFF">
        <w:rPr>
          <w:b/>
        </w:rPr>
        <w:t>Blank</w:t>
      </w:r>
      <w:r>
        <w:t xml:space="preserve"> – if there are any blank fields add zero to the fields. </w:t>
      </w:r>
    </w:p>
    <w:p w:rsidR="00495CFF" w:rsidRPr="00495CFF" w:rsidRDefault="00495CFF" w:rsidP="00BD3BF9">
      <w:pPr>
        <w:pStyle w:val="ListParagraph"/>
        <w:numPr>
          <w:ilvl w:val="1"/>
          <w:numId w:val="10"/>
        </w:numPr>
        <w:rPr>
          <w:b/>
        </w:rPr>
      </w:pPr>
      <w:r w:rsidRPr="00495CFF">
        <w:rPr>
          <w:b/>
        </w:rPr>
        <w:t xml:space="preserve">Extreme </w:t>
      </w:r>
      <w:r>
        <w:t>– check for very high numbers or negative numbers in the recurring cost</w:t>
      </w:r>
      <w:r w:rsidR="003E0F10">
        <w:t xml:space="preserve"> field</w:t>
      </w:r>
      <w:r>
        <w:t xml:space="preserve">. </w:t>
      </w:r>
    </w:p>
    <w:p w:rsidR="00495CFF" w:rsidRDefault="008073C3" w:rsidP="00495CFF">
      <w:pPr>
        <w:ind w:left="720"/>
        <w:rPr>
          <w:b/>
        </w:rPr>
      </w:pPr>
      <w:r>
        <w:rPr>
          <w:b/>
        </w:rPr>
        <w:t xml:space="preserve">How to bulk increase the recurring price of </w:t>
      </w:r>
      <w:proofErr w:type="gramStart"/>
      <w:r>
        <w:rPr>
          <w:b/>
        </w:rPr>
        <w:t xml:space="preserve">assets </w:t>
      </w:r>
      <w:r w:rsidR="00495CFF">
        <w:rPr>
          <w:b/>
        </w:rPr>
        <w:t xml:space="preserve"> </w:t>
      </w:r>
      <w:r>
        <w:rPr>
          <w:b/>
        </w:rPr>
        <w:t>i.e.</w:t>
      </w:r>
      <w:proofErr w:type="gramEnd"/>
      <w:r w:rsidR="000C17E7">
        <w:rPr>
          <w:b/>
        </w:rPr>
        <w:t xml:space="preserve"> RPI</w:t>
      </w:r>
      <w:r>
        <w:rPr>
          <w:b/>
        </w:rPr>
        <w:t xml:space="preserve"> (Retail Price Index)/ Inflation</w:t>
      </w:r>
      <w:r w:rsidR="000C17E7">
        <w:rPr>
          <w:b/>
        </w:rPr>
        <w:t xml:space="preserve"> increases</w:t>
      </w:r>
    </w:p>
    <w:p w:rsidR="00495CFF" w:rsidRDefault="00495CFF" w:rsidP="008073C3">
      <w:pPr>
        <w:ind w:left="720"/>
      </w:pPr>
      <w:r>
        <w:t>If you</w:t>
      </w:r>
      <w:r w:rsidR="008073C3">
        <w:t xml:space="preserve"> or your supplier increases </w:t>
      </w:r>
      <w:r>
        <w:t>the recurring cost of specific assets by x%</w:t>
      </w:r>
      <w:r w:rsidR="008073C3">
        <w:t xml:space="preserve">, </w:t>
      </w:r>
      <w:r>
        <w:t>you can update th</w:t>
      </w:r>
      <w:r w:rsidR="008073C3">
        <w:t>e recurring figure</w:t>
      </w:r>
      <w:r>
        <w:t xml:space="preserve"> by</w:t>
      </w:r>
      <w:r w:rsidR="003E0F10">
        <w:t xml:space="preserve"> adding the</w:t>
      </w:r>
      <w:r>
        <w:t xml:space="preserve"> </w:t>
      </w:r>
      <w:r w:rsidR="00C3169D">
        <w:t xml:space="preserve">relevant </w:t>
      </w:r>
      <w:r>
        <w:t>formula</w:t>
      </w:r>
      <w:r w:rsidR="003E0F10">
        <w:t>, and</w:t>
      </w:r>
      <w:r>
        <w:t xml:space="preserve"> then copy</w:t>
      </w:r>
      <w:r w:rsidR="003E0F10">
        <w:t>ing</w:t>
      </w:r>
      <w:r>
        <w:t xml:space="preserve"> the values into the recurring cost column. This will be updated on the import as well.</w:t>
      </w:r>
      <w:r w:rsidR="008073C3">
        <w:t xml:space="preserve"> </w:t>
      </w:r>
      <w:r>
        <w:t xml:space="preserve"> </w:t>
      </w:r>
    </w:p>
    <w:p w:rsidR="00BC368B" w:rsidRDefault="00BC368B" w:rsidP="00BD3BF9">
      <w:pPr>
        <w:pStyle w:val="Heading3"/>
        <w:numPr>
          <w:ilvl w:val="0"/>
          <w:numId w:val="10"/>
        </w:numPr>
      </w:pPr>
      <w:bookmarkStart w:id="17" w:name="_Toc11682002"/>
      <w:r>
        <w:t>Eligible</w:t>
      </w:r>
      <w:bookmarkEnd w:id="17"/>
      <w:r>
        <w:t xml:space="preserve"> </w:t>
      </w:r>
    </w:p>
    <w:p w:rsidR="008073C3" w:rsidRDefault="00BC368B" w:rsidP="00BC368B">
      <w:pPr>
        <w:ind w:left="720"/>
      </w:pPr>
      <w:r>
        <w:t xml:space="preserve">This field is usually used to specify whether a tariff is </w:t>
      </w:r>
      <w:r w:rsidR="008073C3">
        <w:t>included in supplier churn percentages or not</w:t>
      </w:r>
      <w:r>
        <w:t>. Note that this field can be used for a different purpose which will depend on your company set-up. For example, in this instance</w:t>
      </w:r>
      <w:r w:rsidR="008073C3">
        <w:t xml:space="preserve">, we have renamed this field in assets to </w:t>
      </w:r>
      <w:r>
        <w:t xml:space="preserve">monitor whether something has been paid </w:t>
      </w:r>
      <w:r w:rsidR="008073C3">
        <w:t xml:space="preserve">or not. </w:t>
      </w:r>
    </w:p>
    <w:p w:rsidR="00BC368B" w:rsidRDefault="00BC368B" w:rsidP="00BC368B">
      <w:pPr>
        <w:ind w:left="720"/>
      </w:pPr>
      <w:r>
        <w:rPr>
          <w:noProof/>
        </w:rPr>
        <w:lastRenderedPageBreak/>
        <w:drawing>
          <wp:inline distT="0" distB="0" distL="0" distR="0" wp14:anchorId="19F41019" wp14:editId="53F12341">
            <wp:extent cx="5943600" cy="14928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492885"/>
                    </a:xfrm>
                    <a:prstGeom prst="rect">
                      <a:avLst/>
                    </a:prstGeom>
                  </pic:spPr>
                </pic:pic>
              </a:graphicData>
            </a:graphic>
          </wp:inline>
        </w:drawing>
      </w:r>
    </w:p>
    <w:p w:rsidR="00BC368B" w:rsidRDefault="00BC368B" w:rsidP="00BC368B">
      <w:pPr>
        <w:ind w:left="720"/>
      </w:pPr>
      <w:r>
        <w:t xml:space="preserve">Therefore, before you amend this column speak to your </w:t>
      </w:r>
      <w:r w:rsidR="008073C3">
        <w:t xml:space="preserve">internal </w:t>
      </w:r>
      <w:r>
        <w:t>Layer administrator to find out</w:t>
      </w:r>
      <w:r w:rsidR="008073C3">
        <w:t xml:space="preserve"> if and</w:t>
      </w:r>
      <w:r>
        <w:t xml:space="preserve"> how this is being used. </w:t>
      </w:r>
    </w:p>
    <w:p w:rsidR="00BC368B" w:rsidRDefault="00BC368B" w:rsidP="00BD3BF9">
      <w:pPr>
        <w:pStyle w:val="Heading3"/>
        <w:numPr>
          <w:ilvl w:val="0"/>
          <w:numId w:val="10"/>
        </w:numPr>
      </w:pPr>
      <w:bookmarkStart w:id="18" w:name="_Toc11682003"/>
      <w:r>
        <w:t>Term</w:t>
      </w:r>
      <w:bookmarkEnd w:id="18"/>
      <w:r>
        <w:t xml:space="preserve"> </w:t>
      </w:r>
    </w:p>
    <w:p w:rsidR="00BC368B" w:rsidRDefault="00BC368B" w:rsidP="00BC368B">
      <w:pPr>
        <w:ind w:left="720"/>
      </w:pPr>
      <w:r>
        <w:t>What to look for</w:t>
      </w:r>
    </w:p>
    <w:p w:rsidR="00BC368B" w:rsidRPr="00BC368B" w:rsidRDefault="00BC368B" w:rsidP="00BD3BF9">
      <w:pPr>
        <w:pStyle w:val="ListParagraph"/>
        <w:numPr>
          <w:ilvl w:val="1"/>
          <w:numId w:val="10"/>
        </w:numPr>
        <w:rPr>
          <w:b/>
        </w:rPr>
      </w:pPr>
      <w:r w:rsidRPr="00BC368B">
        <w:rPr>
          <w:b/>
        </w:rPr>
        <w:t xml:space="preserve">Blank </w:t>
      </w:r>
      <w:r>
        <w:t>– we would recommend that the term is always</w:t>
      </w:r>
      <w:r w:rsidR="008073C3">
        <w:t xml:space="preserve"> populated</w:t>
      </w:r>
      <w:r>
        <w:t xml:space="preserve">, even if </w:t>
      </w:r>
      <w:r w:rsidR="008073C3">
        <w:t xml:space="preserve">the value is </w:t>
      </w:r>
      <w:r>
        <w:t>zero. If the tariff is on a rolling contract you can either match the parent tariff term or keep it as</w:t>
      </w:r>
      <w:r w:rsidR="008073C3">
        <w:t xml:space="preserve"> a</w:t>
      </w:r>
      <w:r>
        <w:t xml:space="preserve"> 1-month contract. </w:t>
      </w:r>
    </w:p>
    <w:p w:rsidR="003533C2" w:rsidRPr="003533C2" w:rsidRDefault="00BC368B" w:rsidP="00BD3BF9">
      <w:pPr>
        <w:pStyle w:val="ListParagraph"/>
        <w:numPr>
          <w:ilvl w:val="1"/>
          <w:numId w:val="10"/>
        </w:numPr>
        <w:rPr>
          <w:b/>
        </w:rPr>
      </w:pPr>
      <w:r>
        <w:rPr>
          <w:b/>
        </w:rPr>
        <w:t xml:space="preserve">Extreme </w:t>
      </w:r>
      <w:r w:rsidR="00D57F64">
        <w:t xml:space="preserve">- </w:t>
      </w:r>
      <w:r>
        <w:t xml:space="preserve">check for very high numbers </w:t>
      </w:r>
      <w:r w:rsidR="00D57F64">
        <w:t xml:space="preserve"> </w:t>
      </w:r>
    </w:p>
    <w:p w:rsidR="003533C2" w:rsidRDefault="00D431F3" w:rsidP="00BD3BF9">
      <w:pPr>
        <w:pStyle w:val="Heading3"/>
        <w:numPr>
          <w:ilvl w:val="0"/>
          <w:numId w:val="10"/>
        </w:numPr>
      </w:pPr>
      <w:bookmarkStart w:id="19" w:name="_Fixed_Dial_–"/>
      <w:bookmarkStart w:id="20" w:name="_Toc11682004"/>
      <w:bookmarkEnd w:id="19"/>
      <w:r>
        <w:t xml:space="preserve">Fixed Dial – </w:t>
      </w:r>
      <w:r w:rsidRPr="00D431F3">
        <w:t>Mandatory Field</w:t>
      </w:r>
      <w:bookmarkEnd w:id="20"/>
      <w:r w:rsidRPr="00D431F3">
        <w:t xml:space="preserve"> </w:t>
      </w:r>
    </w:p>
    <w:p w:rsidR="00D431F3" w:rsidRDefault="00D431F3" w:rsidP="00C3169D">
      <w:pPr>
        <w:pStyle w:val="ListParagraph"/>
      </w:pPr>
      <w:r>
        <w:t>This is a mandator field, as you are using a template exported from The Layer this shouldn’t have blank fields. However, if you are adding new assets make sure you populate the field as TRUE or FALSE. Similar to Eligible field this field can be used for different purpose</w:t>
      </w:r>
      <w:r w:rsidR="008073C3">
        <w:t>s</w:t>
      </w:r>
      <w:r>
        <w:t xml:space="preserve">, therefore please check with your Layer Administrator before making changes. </w:t>
      </w:r>
    </w:p>
    <w:p w:rsidR="00D431F3" w:rsidRDefault="00D431F3" w:rsidP="00BD3BF9">
      <w:pPr>
        <w:pStyle w:val="Heading3"/>
        <w:numPr>
          <w:ilvl w:val="0"/>
          <w:numId w:val="10"/>
        </w:numPr>
      </w:pPr>
      <w:bookmarkStart w:id="21" w:name="_OGR_(Ongoing_Revenue)"/>
      <w:bookmarkStart w:id="22" w:name="_Toc11682005"/>
      <w:bookmarkEnd w:id="21"/>
      <w:r>
        <w:t xml:space="preserve">OGR </w:t>
      </w:r>
      <w:r w:rsidR="009B32B8">
        <w:t>(</w:t>
      </w:r>
      <w:r>
        <w:t>Ongoing Revenue</w:t>
      </w:r>
      <w:r w:rsidR="009B32B8">
        <w:t>) – Key Field for Reconciliation report</w:t>
      </w:r>
      <w:bookmarkEnd w:id="22"/>
    </w:p>
    <w:p w:rsidR="008073C3" w:rsidRPr="008073C3" w:rsidRDefault="008073C3" w:rsidP="008073C3"/>
    <w:p w:rsidR="008073C3" w:rsidRPr="008073C3" w:rsidRDefault="008073C3" w:rsidP="008073C3">
      <w:pPr>
        <w:ind w:left="720"/>
      </w:pPr>
      <w:r>
        <w:t xml:space="preserve">Ongoing revenue (OGR) profit is typically used for services which are billed by a third party and where the reseller will receive a % of the ongoing customer revenue. </w:t>
      </w:r>
    </w:p>
    <w:p w:rsidR="00A750D1" w:rsidRDefault="008073C3" w:rsidP="00C3169D">
      <w:pPr>
        <w:ind w:left="720"/>
      </w:pPr>
      <w:r>
        <w:t xml:space="preserve">The OGR </w:t>
      </w:r>
      <w:r w:rsidR="00D431F3">
        <w:t xml:space="preserve">field </w:t>
      </w:r>
      <w:r w:rsidR="005C0D48">
        <w:t xml:space="preserve">always existed in price books and sales orders, however, </w:t>
      </w:r>
      <w:r>
        <w:t>w</w:t>
      </w:r>
      <w:r w:rsidR="00D431F3">
        <w:t>as</w:t>
      </w:r>
      <w:r w:rsidR="005C0D48">
        <w:t xml:space="preserve"> also added to</w:t>
      </w:r>
      <w:r>
        <w:t xml:space="preserve"> assets</w:t>
      </w:r>
      <w:r w:rsidR="00D431F3">
        <w:t xml:space="preserve"> </w:t>
      </w:r>
      <w:r>
        <w:t xml:space="preserve">at the </w:t>
      </w:r>
      <w:r w:rsidR="00517639">
        <w:t xml:space="preserve">beginning of </w:t>
      </w:r>
      <w:r w:rsidR="00DA1253">
        <w:t>Jan</w:t>
      </w:r>
      <w:r w:rsidR="00517639">
        <w:t>uary</w:t>
      </w:r>
      <w:r w:rsidR="00DA1253">
        <w:t xml:space="preserve"> 2019. </w:t>
      </w:r>
      <w:r w:rsidR="00517639">
        <w:t xml:space="preserve">This means that </w:t>
      </w:r>
      <w:r>
        <w:t xml:space="preserve">any </w:t>
      </w:r>
      <w:r w:rsidR="00517639">
        <w:t xml:space="preserve">assets which were converted after that time will have the OGR % </w:t>
      </w:r>
      <w:r w:rsidR="005C0D48">
        <w:t>auto-populated</w:t>
      </w:r>
      <w:r w:rsidR="00517639">
        <w:t xml:space="preserve">. </w:t>
      </w:r>
      <w:r w:rsidR="00DA1253">
        <w:t xml:space="preserve">The workflow of this field begins in </w:t>
      </w:r>
      <w:r w:rsidR="00517639">
        <w:t xml:space="preserve">your </w:t>
      </w:r>
      <w:r w:rsidR="00DA1253">
        <w:t xml:space="preserve">price book, therefore having this information correct in the price book is the first step. Each tariff takes the OGR % through from quotation to sales order and after conversion to assets </w:t>
      </w:r>
      <w:r w:rsidR="005C0D48">
        <w:t>also</w:t>
      </w:r>
      <w:r w:rsidR="00DA1253">
        <w:t xml:space="preserve">. The OGR % is amendable in the </w:t>
      </w:r>
      <w:r w:rsidR="004E09B9">
        <w:t>assets</w:t>
      </w:r>
      <w:r w:rsidR="00A750D1">
        <w:t xml:space="preserve"> in case of future changes from </w:t>
      </w:r>
      <w:r w:rsidR="005C0D48">
        <w:t>your suppliers</w:t>
      </w:r>
      <w:r w:rsidR="00517639">
        <w:t xml:space="preserve">. </w:t>
      </w:r>
    </w:p>
    <w:p w:rsidR="00A750D1" w:rsidRDefault="00A750D1" w:rsidP="00D431F3">
      <w:pPr>
        <w:ind w:left="720"/>
      </w:pPr>
      <w:r>
        <w:t>View of the OGR % in the quotation builder screen.</w:t>
      </w:r>
    </w:p>
    <w:p w:rsidR="00A750D1" w:rsidRDefault="00A750D1" w:rsidP="00D431F3">
      <w:pPr>
        <w:ind w:left="720"/>
      </w:pPr>
      <w:r>
        <w:rPr>
          <w:noProof/>
        </w:rPr>
        <w:lastRenderedPageBreak/>
        <w:drawing>
          <wp:inline distT="0" distB="0" distL="0" distR="0" wp14:anchorId="51C39BC9" wp14:editId="18DBA9C2">
            <wp:extent cx="5943600" cy="138811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1388110"/>
                    </a:xfrm>
                    <a:prstGeom prst="rect">
                      <a:avLst/>
                    </a:prstGeom>
                  </pic:spPr>
                </pic:pic>
              </a:graphicData>
            </a:graphic>
          </wp:inline>
        </w:drawing>
      </w:r>
    </w:p>
    <w:p w:rsidR="00865C8D" w:rsidRDefault="00865C8D" w:rsidP="00D431F3">
      <w:pPr>
        <w:ind w:left="720"/>
      </w:pPr>
      <w:r>
        <w:t xml:space="preserve">View of the OGR % in the assets grid. </w:t>
      </w:r>
    </w:p>
    <w:p w:rsidR="00865C8D" w:rsidRDefault="00865C8D" w:rsidP="00D431F3">
      <w:pPr>
        <w:ind w:left="720"/>
      </w:pPr>
      <w:r>
        <w:rPr>
          <w:noProof/>
        </w:rPr>
        <w:drawing>
          <wp:inline distT="0" distB="0" distL="0" distR="0" wp14:anchorId="7AB1B807" wp14:editId="61DEB9E9">
            <wp:extent cx="5943600" cy="13246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324610"/>
                    </a:xfrm>
                    <a:prstGeom prst="rect">
                      <a:avLst/>
                    </a:prstGeom>
                  </pic:spPr>
                </pic:pic>
              </a:graphicData>
            </a:graphic>
          </wp:inline>
        </w:drawing>
      </w:r>
    </w:p>
    <w:p w:rsidR="009B32B8" w:rsidRDefault="00F030AE" w:rsidP="009B32B8">
      <w:pPr>
        <w:ind w:left="720"/>
      </w:pPr>
      <w:r>
        <w:t>OGR % field will be important to calculate expected revenue in the reconciliation report, if this field is not populated it won’t calculate it</w:t>
      </w:r>
      <w:r w:rsidR="009B32B8">
        <w:t>, see example below.</w:t>
      </w:r>
    </w:p>
    <w:p w:rsidR="00517639" w:rsidRPr="00D431F3" w:rsidRDefault="00517639" w:rsidP="00517639">
      <w:pPr>
        <w:ind w:left="720" w:firstLine="720"/>
      </w:pPr>
      <w:r>
        <w:rPr>
          <w:noProof/>
        </w:rPr>
        <w:drawing>
          <wp:inline distT="0" distB="0" distL="0" distR="0" wp14:anchorId="77CC379E" wp14:editId="66ED09C0">
            <wp:extent cx="4312311" cy="150700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58735" cy="1523229"/>
                    </a:xfrm>
                    <a:prstGeom prst="rect">
                      <a:avLst/>
                    </a:prstGeom>
                  </pic:spPr>
                </pic:pic>
              </a:graphicData>
            </a:graphic>
          </wp:inline>
        </w:drawing>
      </w:r>
    </w:p>
    <w:p w:rsidR="007E35FA" w:rsidRDefault="00A750D1" w:rsidP="00D431F3">
      <w:r>
        <w:tab/>
        <w:t>What to look for during the checks</w:t>
      </w:r>
    </w:p>
    <w:p w:rsidR="00A750D1" w:rsidRPr="00A750D1" w:rsidRDefault="00A750D1" w:rsidP="00BD3BF9">
      <w:pPr>
        <w:pStyle w:val="ListParagraph"/>
        <w:numPr>
          <w:ilvl w:val="1"/>
          <w:numId w:val="10"/>
        </w:numPr>
        <w:rPr>
          <w:b/>
        </w:rPr>
      </w:pPr>
      <w:r w:rsidRPr="00A750D1">
        <w:rPr>
          <w:b/>
        </w:rPr>
        <w:t>Blank</w:t>
      </w:r>
      <w:r>
        <w:rPr>
          <w:b/>
        </w:rPr>
        <w:t xml:space="preserve"> </w:t>
      </w:r>
      <w:r>
        <w:rPr>
          <w:rFonts w:ascii="Calibri" w:hAnsi="Calibri" w:cs="Calibri"/>
          <w:color w:val="000000"/>
        </w:rPr>
        <w:t>– all assets should have OGR filled in even if it’s populated with zero</w:t>
      </w:r>
      <w:r w:rsidR="00517639">
        <w:rPr>
          <w:rFonts w:ascii="Calibri" w:hAnsi="Calibri" w:cs="Calibri"/>
          <w:color w:val="000000"/>
        </w:rPr>
        <w:t xml:space="preserve"> for tariffs with no OGR (</w:t>
      </w:r>
      <w:r w:rsidR="005C0D48">
        <w:rPr>
          <w:rFonts w:ascii="Calibri" w:hAnsi="Calibri" w:cs="Calibri"/>
          <w:color w:val="000000"/>
        </w:rPr>
        <w:t>w</w:t>
      </w:r>
      <w:r w:rsidR="00517639">
        <w:rPr>
          <w:rFonts w:ascii="Calibri" w:hAnsi="Calibri" w:cs="Calibri"/>
          <w:color w:val="000000"/>
        </w:rPr>
        <w:t xml:space="preserve">holesale model). </w:t>
      </w:r>
    </w:p>
    <w:p w:rsidR="00A750D1" w:rsidRPr="00517639" w:rsidRDefault="00A750D1" w:rsidP="00BD3BF9">
      <w:pPr>
        <w:pStyle w:val="ListParagraph"/>
        <w:numPr>
          <w:ilvl w:val="1"/>
          <w:numId w:val="10"/>
        </w:numPr>
        <w:rPr>
          <w:b/>
        </w:rPr>
      </w:pPr>
      <w:r>
        <w:rPr>
          <w:b/>
        </w:rPr>
        <w:t xml:space="preserve">Extreme – </w:t>
      </w:r>
      <w:r>
        <w:t xml:space="preserve">check for very high numbers or text instead of </w:t>
      </w:r>
      <w:r w:rsidR="00F030AE">
        <w:t xml:space="preserve">a </w:t>
      </w:r>
      <w:r>
        <w:t xml:space="preserve">value. </w:t>
      </w:r>
    </w:p>
    <w:p w:rsidR="00517639" w:rsidRPr="00517639" w:rsidRDefault="00517639" w:rsidP="00517639">
      <w:pPr>
        <w:rPr>
          <w:b/>
        </w:rPr>
      </w:pPr>
    </w:p>
    <w:p w:rsidR="0037036D" w:rsidRPr="0037036D" w:rsidRDefault="009B32B8" w:rsidP="00BD3BF9">
      <w:pPr>
        <w:pStyle w:val="Heading3"/>
        <w:numPr>
          <w:ilvl w:val="0"/>
          <w:numId w:val="10"/>
        </w:numPr>
      </w:pPr>
      <w:bookmarkStart w:id="23" w:name="_Toc11682006"/>
      <w:r>
        <w:t xml:space="preserve">Asset Owner </w:t>
      </w:r>
      <w:r w:rsidR="00587B73">
        <w:t>– Optional field</w:t>
      </w:r>
      <w:bookmarkEnd w:id="23"/>
      <w:r w:rsidR="00587B73">
        <w:t xml:space="preserve"> </w:t>
      </w:r>
    </w:p>
    <w:p w:rsidR="009B32B8" w:rsidRDefault="00CD62E5" w:rsidP="009B32B8">
      <w:pPr>
        <w:ind w:left="720"/>
      </w:pPr>
      <w:r>
        <w:t xml:space="preserve">The asset owner on The Layer can be used to manage renewals on the system. If you have different sales users </w:t>
      </w:r>
      <w:r w:rsidR="0037036D">
        <w:t>who</w:t>
      </w:r>
      <w:r>
        <w:t xml:space="preserve"> look after different base categories </w:t>
      </w:r>
      <w:r w:rsidR="0037036D">
        <w:t xml:space="preserve">(i.e. hosted, mobile) </w:t>
      </w:r>
      <w:r>
        <w:t xml:space="preserve">you can split </w:t>
      </w:r>
      <w:r w:rsidR="0037036D">
        <w:t xml:space="preserve">a </w:t>
      </w:r>
      <w:r>
        <w:t>customer</w:t>
      </w:r>
      <w:r w:rsidR="0037036D">
        <w:t>’s</w:t>
      </w:r>
      <w:r>
        <w:t xml:space="preserve"> services </w:t>
      </w:r>
      <w:r w:rsidR="0037036D">
        <w:t xml:space="preserve">by </w:t>
      </w:r>
      <w:r>
        <w:t xml:space="preserve">multiple sales users </w:t>
      </w:r>
      <w:r w:rsidR="0037036D">
        <w:t xml:space="preserve">set at asset level. </w:t>
      </w:r>
      <w:r>
        <w:t xml:space="preserve"> </w:t>
      </w:r>
    </w:p>
    <w:p w:rsidR="00CD62E5" w:rsidRDefault="00CD62E5" w:rsidP="009B32B8">
      <w:pPr>
        <w:ind w:left="720"/>
      </w:pPr>
      <w:r>
        <w:rPr>
          <w:noProof/>
        </w:rPr>
        <w:lastRenderedPageBreak/>
        <w:drawing>
          <wp:inline distT="0" distB="0" distL="0" distR="0" wp14:anchorId="2BA0DECE" wp14:editId="387BE988">
            <wp:extent cx="5012997" cy="179364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41589" cy="1803876"/>
                    </a:xfrm>
                    <a:prstGeom prst="rect">
                      <a:avLst/>
                    </a:prstGeom>
                  </pic:spPr>
                </pic:pic>
              </a:graphicData>
            </a:graphic>
          </wp:inline>
        </w:drawing>
      </w:r>
    </w:p>
    <w:p w:rsidR="00CD62E5" w:rsidRPr="009B32B8" w:rsidRDefault="00CD62E5" w:rsidP="009B32B8">
      <w:pPr>
        <w:ind w:left="720"/>
      </w:pPr>
    </w:p>
    <w:p w:rsidR="0093661C" w:rsidRDefault="00BA1156" w:rsidP="00BA1156">
      <w:pPr>
        <w:ind w:left="720"/>
      </w:pPr>
      <w:r>
        <w:t xml:space="preserve">The asset owner will automatically be allocated from </w:t>
      </w:r>
      <w:r w:rsidR="0037036D">
        <w:t xml:space="preserve">the quote owner (or opportunity owner depending on the option selected in settings) which automatically becomes the </w:t>
      </w:r>
      <w:r>
        <w:t>sales order owner. This means that the sales users can use their own renewal stacks and contact customer</w:t>
      </w:r>
      <w:r w:rsidR="0037036D">
        <w:t>s</w:t>
      </w:r>
      <w:r>
        <w:t xml:space="preserve"> </w:t>
      </w:r>
      <w:r w:rsidR="0037036D">
        <w:t>far</w:t>
      </w:r>
      <w:r>
        <w:t xml:space="preserve"> in advance to renew their contract. </w:t>
      </w:r>
    </w:p>
    <w:p w:rsidR="00587B73" w:rsidRDefault="00BA1156" w:rsidP="00587B73">
      <w:pPr>
        <w:ind w:left="720"/>
      </w:pPr>
      <w:r>
        <w:t>Sales manager</w:t>
      </w:r>
      <w:r w:rsidR="0037036D">
        <w:t>s</w:t>
      </w:r>
      <w:r>
        <w:t xml:space="preserve"> can therefore use this opportunity to update all service assets with </w:t>
      </w:r>
      <w:r w:rsidR="0037036D">
        <w:t xml:space="preserve">the </w:t>
      </w:r>
      <w:r>
        <w:t>sales users</w:t>
      </w:r>
      <w:r w:rsidR="0037036D">
        <w:t>’</w:t>
      </w:r>
      <w:r>
        <w:t xml:space="preserve"> name</w:t>
      </w:r>
      <w:r w:rsidR="0037036D">
        <w:t>s</w:t>
      </w:r>
      <w:r>
        <w:t xml:space="preserve"> which will then fall into their re</w:t>
      </w:r>
      <w:r w:rsidR="0037036D">
        <w:t>spective re</w:t>
      </w:r>
      <w:r>
        <w:t xml:space="preserve">newal stacks. </w:t>
      </w:r>
      <w:r w:rsidR="00587B73">
        <w:t>Asset owner</w:t>
      </w:r>
      <w:r w:rsidR="0037036D">
        <w:t>s</w:t>
      </w:r>
      <w:r w:rsidR="00587B73">
        <w:t xml:space="preserve"> must equal the Layer username not </w:t>
      </w:r>
      <w:r w:rsidR="0037036D">
        <w:t>a</w:t>
      </w:r>
      <w:r w:rsidR="00587B73">
        <w:t xml:space="preserve"> </w:t>
      </w:r>
      <w:r w:rsidR="0037036D">
        <w:t xml:space="preserve">user’s </w:t>
      </w:r>
      <w:r w:rsidR="00587B73">
        <w:t>first and last name.</w:t>
      </w:r>
    </w:p>
    <w:p w:rsidR="00587B73" w:rsidRDefault="00587B73" w:rsidP="00587B73">
      <w:pPr>
        <w:ind w:left="720"/>
      </w:pPr>
      <w:r>
        <w:rPr>
          <w:noProof/>
        </w:rPr>
        <w:drawing>
          <wp:inline distT="0" distB="0" distL="0" distR="0" wp14:anchorId="0294B6BF" wp14:editId="18351A1A">
            <wp:extent cx="4616172" cy="1100779"/>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80570" cy="1116136"/>
                    </a:xfrm>
                    <a:prstGeom prst="rect">
                      <a:avLst/>
                    </a:prstGeom>
                  </pic:spPr>
                </pic:pic>
              </a:graphicData>
            </a:graphic>
          </wp:inline>
        </w:drawing>
      </w:r>
    </w:p>
    <w:p w:rsidR="00BA1156" w:rsidRPr="0093661C" w:rsidRDefault="00BA1156" w:rsidP="00BA1156">
      <w:pPr>
        <w:ind w:left="720"/>
      </w:pPr>
    </w:p>
    <w:p w:rsidR="007E35FA" w:rsidRDefault="00587B73" w:rsidP="00BD3BF9">
      <w:pPr>
        <w:pStyle w:val="Heading3"/>
        <w:numPr>
          <w:ilvl w:val="0"/>
          <w:numId w:val="10"/>
        </w:numPr>
      </w:pPr>
      <w:bookmarkStart w:id="24" w:name="_Roaming_–_Mandatory"/>
      <w:bookmarkStart w:id="25" w:name="_Toc11682007"/>
      <w:bookmarkEnd w:id="24"/>
      <w:r>
        <w:t xml:space="preserve">Roaming – </w:t>
      </w:r>
      <w:r w:rsidRPr="00587B73">
        <w:t>Mandatory Field</w:t>
      </w:r>
      <w:bookmarkEnd w:id="25"/>
    </w:p>
    <w:p w:rsidR="00587B73" w:rsidRDefault="00587B73" w:rsidP="003A207E">
      <w:pPr>
        <w:pStyle w:val="ListParagraph"/>
      </w:pPr>
      <w:r>
        <w:t>This is a mandator field, as you are using a template exported from The Layer this shouldn’t have blank fields. However, if you are adding new assets make sure you populate the field as TRUE or FALSE. Similar to</w:t>
      </w:r>
      <w:r w:rsidR="0037036D">
        <w:t xml:space="preserve"> the</w:t>
      </w:r>
      <w:r>
        <w:t xml:space="preserve"> Eligible field</w:t>
      </w:r>
      <w:r w:rsidR="0037036D">
        <w:t>,</w:t>
      </w:r>
      <w:r>
        <w:t xml:space="preserve"> this field can be used for </w:t>
      </w:r>
      <w:r w:rsidR="0037036D">
        <w:t xml:space="preserve">a </w:t>
      </w:r>
      <w:r>
        <w:t xml:space="preserve">different purpose, therefore please check with your Layer Administrator before making changes. </w:t>
      </w:r>
    </w:p>
    <w:p w:rsidR="00587B73" w:rsidRDefault="00587B73" w:rsidP="00BD3BF9">
      <w:pPr>
        <w:pStyle w:val="Heading3"/>
        <w:numPr>
          <w:ilvl w:val="0"/>
          <w:numId w:val="10"/>
        </w:numPr>
      </w:pPr>
      <w:bookmarkStart w:id="26" w:name="_Toc11682008"/>
      <w:r>
        <w:t xml:space="preserve">SKU </w:t>
      </w:r>
      <w:r w:rsidR="00686CF4">
        <w:t>(</w:t>
      </w:r>
      <w:r>
        <w:t>Stock Keeping Unit</w:t>
      </w:r>
      <w:r w:rsidR="00686CF4">
        <w:t>) – Optional field</w:t>
      </w:r>
      <w:bookmarkEnd w:id="26"/>
    </w:p>
    <w:p w:rsidR="00587B73" w:rsidRDefault="00686CF4" w:rsidP="00587B73">
      <w:pPr>
        <w:ind w:left="720"/>
      </w:pPr>
      <w:r>
        <w:t>SKU can be used for products and services. This field is taken through from the price book to quotation</w:t>
      </w:r>
      <w:r w:rsidR="00AE06CC">
        <w:t>s</w:t>
      </w:r>
      <w:r>
        <w:t>, sales order</w:t>
      </w:r>
      <w:r w:rsidR="00AE06CC">
        <w:t>s</w:t>
      </w:r>
      <w:r>
        <w:t xml:space="preserve"> and then </w:t>
      </w:r>
      <w:r w:rsidR="003A207E">
        <w:t xml:space="preserve">to </w:t>
      </w:r>
      <w:r>
        <w:t xml:space="preserve">assets. This field should therefore be matched to the price book SKU if you chose to update it. </w:t>
      </w:r>
    </w:p>
    <w:p w:rsidR="00AE06CC" w:rsidRDefault="00AE06CC" w:rsidP="00587B73">
      <w:pPr>
        <w:ind w:left="720"/>
      </w:pPr>
      <w:r>
        <w:t xml:space="preserve">Note, it is common practice to match the SKU to the supplier service name for ease of provisioning and reconciliation. </w:t>
      </w:r>
    </w:p>
    <w:p w:rsidR="00686CF4" w:rsidRDefault="00686CF4" w:rsidP="00BD3BF9">
      <w:pPr>
        <w:pStyle w:val="Heading3"/>
        <w:numPr>
          <w:ilvl w:val="0"/>
          <w:numId w:val="10"/>
        </w:numPr>
      </w:pPr>
      <w:bookmarkStart w:id="27" w:name="_Unique_ID_–"/>
      <w:bookmarkStart w:id="28" w:name="_Toc11682009"/>
      <w:bookmarkEnd w:id="27"/>
      <w:r>
        <w:t xml:space="preserve">Unique ID – </w:t>
      </w:r>
      <w:r w:rsidRPr="00EA6306">
        <w:t xml:space="preserve">mandatory field for </w:t>
      </w:r>
      <w:proofErr w:type="spellStart"/>
      <w:r w:rsidRPr="00EA6306">
        <w:t>upsert</w:t>
      </w:r>
      <w:bookmarkEnd w:id="28"/>
      <w:proofErr w:type="spellEnd"/>
      <w:r w:rsidRPr="00EA6306">
        <w:t xml:space="preserve"> </w:t>
      </w:r>
    </w:p>
    <w:p w:rsidR="00EA6306" w:rsidRDefault="00EA6306" w:rsidP="00EA6306">
      <w:pPr>
        <w:ind w:left="720"/>
      </w:pPr>
      <w:r>
        <w:t xml:space="preserve">Unique ID </w:t>
      </w:r>
      <w:r w:rsidR="00F318A3">
        <w:t xml:space="preserve">is automatically populated by the system, therefore this field should </w:t>
      </w:r>
      <w:r w:rsidR="00F318A3" w:rsidRPr="00F318A3">
        <w:rPr>
          <w:b/>
        </w:rPr>
        <w:t>never be amended or copied</w:t>
      </w:r>
      <w:r w:rsidR="00F318A3">
        <w:t xml:space="preserve"> to another</w:t>
      </w:r>
      <w:r w:rsidR="003A207E">
        <w:t xml:space="preserve"> Unique ID</w:t>
      </w:r>
      <w:r w:rsidR="00F318A3">
        <w:t xml:space="preserve"> field. </w:t>
      </w:r>
    </w:p>
    <w:p w:rsidR="00F318A3" w:rsidRDefault="00F318A3" w:rsidP="00EA6306">
      <w:pPr>
        <w:ind w:left="720"/>
      </w:pPr>
      <w:r>
        <w:lastRenderedPageBreak/>
        <w:t xml:space="preserve">If you are adding new assets for import, leave this field blank as this will be automatically created </w:t>
      </w:r>
      <w:r w:rsidR="003A207E">
        <w:t>during</w:t>
      </w:r>
      <w:r>
        <w:t xml:space="preserve"> the import. </w:t>
      </w:r>
    </w:p>
    <w:p w:rsidR="00F318A3" w:rsidRDefault="00F318A3" w:rsidP="00BD3BF9">
      <w:pPr>
        <w:pStyle w:val="Heading3"/>
        <w:numPr>
          <w:ilvl w:val="0"/>
          <w:numId w:val="10"/>
        </w:numPr>
      </w:pPr>
      <w:bookmarkStart w:id="29" w:name="_Toc11682010"/>
      <w:r>
        <w:t>Meta Fields – no changes required</w:t>
      </w:r>
      <w:bookmarkEnd w:id="29"/>
      <w:r>
        <w:t xml:space="preserve"> </w:t>
      </w:r>
    </w:p>
    <w:p w:rsidR="00F318A3" w:rsidRDefault="00F318A3" w:rsidP="00F318A3">
      <w:pPr>
        <w:pStyle w:val="ListParagraph"/>
      </w:pPr>
      <w:r>
        <w:t>Meta fields were used for your original import of the data during initial set-up and were moved to custom or core fields. However, for this update you don’t need to do anything with meta fields.</w:t>
      </w:r>
    </w:p>
    <w:p w:rsidR="00F318A3" w:rsidRDefault="00F318A3" w:rsidP="00BD3BF9">
      <w:pPr>
        <w:pStyle w:val="Heading3"/>
        <w:numPr>
          <w:ilvl w:val="0"/>
          <w:numId w:val="10"/>
        </w:numPr>
      </w:pPr>
      <w:bookmarkStart w:id="30" w:name="_Toc11682011"/>
      <w:r>
        <w:t>Category – no changes required</w:t>
      </w:r>
      <w:bookmarkEnd w:id="30"/>
      <w:r>
        <w:t xml:space="preserve"> </w:t>
      </w:r>
    </w:p>
    <w:p w:rsidR="00F318A3" w:rsidRDefault="00841420" w:rsidP="00F318A3">
      <w:pPr>
        <w:ind w:left="720"/>
      </w:pPr>
      <w:r>
        <w:t>The c</w:t>
      </w:r>
      <w:r w:rsidR="00F318A3">
        <w:t xml:space="preserve">ategory field is taken through from </w:t>
      </w:r>
      <w:r w:rsidR="003A207E">
        <w:t xml:space="preserve">the </w:t>
      </w:r>
      <w:r w:rsidR="00F318A3">
        <w:t>price book across to quotation</w:t>
      </w:r>
      <w:r>
        <w:t>s</w:t>
      </w:r>
      <w:r w:rsidR="00F318A3">
        <w:t>, sales orders and then assets. The category is not amendable in the assets</w:t>
      </w:r>
      <w:r>
        <w:t>,</w:t>
      </w:r>
      <w:r w:rsidR="00F318A3">
        <w:t xml:space="preserve"> therefore assets created manually won’t have </w:t>
      </w:r>
      <w:r>
        <w:t xml:space="preserve">a </w:t>
      </w:r>
      <w:r w:rsidR="00F318A3">
        <w:t xml:space="preserve">category allocated to them. </w:t>
      </w:r>
      <w:r w:rsidR="003A207E">
        <w:t>T</w:t>
      </w:r>
      <w:r w:rsidR="00F318A3">
        <w:t xml:space="preserve">his field doesn’t require any changes. </w:t>
      </w:r>
    </w:p>
    <w:p w:rsidR="00F318A3" w:rsidRPr="00F318A3" w:rsidRDefault="00F318A3" w:rsidP="00BD3BF9">
      <w:pPr>
        <w:pStyle w:val="Heading3"/>
        <w:numPr>
          <w:ilvl w:val="0"/>
          <w:numId w:val="10"/>
        </w:numPr>
      </w:pPr>
      <w:bookmarkStart w:id="31" w:name="_Base_Category_–"/>
      <w:bookmarkStart w:id="32" w:name="_Toc11682012"/>
      <w:bookmarkEnd w:id="31"/>
      <w:r>
        <w:t xml:space="preserve">Base Category – </w:t>
      </w:r>
      <w:r w:rsidRPr="00F318A3">
        <w:rPr>
          <w:color w:val="FF0000"/>
        </w:rPr>
        <w:t>Mandatory Field</w:t>
      </w:r>
      <w:bookmarkEnd w:id="32"/>
    </w:p>
    <w:p w:rsidR="00F318A3" w:rsidRDefault="00F318A3" w:rsidP="00F318A3">
      <w:pPr>
        <w:ind w:left="720"/>
      </w:pPr>
      <w:r>
        <w:t xml:space="preserve">Base category is a mandatory field and should be </w:t>
      </w:r>
      <w:r w:rsidR="000B378F">
        <w:t>pre-populated</w:t>
      </w:r>
      <w:r>
        <w:t xml:space="preserve">. </w:t>
      </w:r>
      <w:r w:rsidR="000C570A">
        <w:t xml:space="preserve">If you are adding new assets into the spreadsheet, please specify which base category they should belong to. The base categories differ by company, therefore please don’t use </w:t>
      </w:r>
      <w:r w:rsidR="000B378F">
        <w:t xml:space="preserve">the </w:t>
      </w:r>
      <w:r w:rsidR="000C570A">
        <w:t>example</w:t>
      </w:r>
      <w:r w:rsidR="000B378F">
        <w:t>s below</w:t>
      </w:r>
      <w:r w:rsidR="000C570A">
        <w:t xml:space="preserve"> and </w:t>
      </w:r>
      <w:r w:rsidR="000B378F">
        <w:t xml:space="preserve">only use </w:t>
      </w:r>
      <w:r w:rsidR="000C570A">
        <w:t xml:space="preserve">your specific base categories. </w:t>
      </w:r>
    </w:p>
    <w:p w:rsidR="0028189D" w:rsidRDefault="000C570A" w:rsidP="003A207E">
      <w:pPr>
        <w:ind w:left="720"/>
      </w:pPr>
      <w:r>
        <w:rPr>
          <w:noProof/>
        </w:rPr>
        <w:drawing>
          <wp:inline distT="0" distB="0" distL="0" distR="0" wp14:anchorId="5A97C50B" wp14:editId="3B25833E">
            <wp:extent cx="2647619" cy="2933333"/>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47619" cy="2933333"/>
                    </a:xfrm>
                    <a:prstGeom prst="rect">
                      <a:avLst/>
                    </a:prstGeom>
                  </pic:spPr>
                </pic:pic>
              </a:graphicData>
            </a:graphic>
          </wp:inline>
        </w:drawing>
      </w:r>
    </w:p>
    <w:p w:rsidR="0028189D" w:rsidRDefault="0028189D" w:rsidP="00BD3BF9">
      <w:pPr>
        <w:pStyle w:val="Heading3"/>
        <w:numPr>
          <w:ilvl w:val="0"/>
          <w:numId w:val="10"/>
        </w:numPr>
      </w:pPr>
      <w:bookmarkStart w:id="33" w:name="_Customer_Name_–"/>
      <w:bookmarkStart w:id="34" w:name="_Toc11682013"/>
      <w:bookmarkEnd w:id="33"/>
      <w:r>
        <w:t>Customer Name</w:t>
      </w:r>
      <w:r w:rsidR="0029770B">
        <w:t xml:space="preserve"> – </w:t>
      </w:r>
      <w:r w:rsidR="00791E0A">
        <w:t xml:space="preserve">Mandatory Field, </w:t>
      </w:r>
      <w:r w:rsidR="0029770B">
        <w:t>do not change</w:t>
      </w:r>
      <w:r w:rsidR="00791E0A">
        <w:t>.</w:t>
      </w:r>
      <w:bookmarkEnd w:id="34"/>
    </w:p>
    <w:p w:rsidR="0028189D" w:rsidRDefault="0028189D" w:rsidP="003A207E">
      <w:pPr>
        <w:ind w:left="720"/>
      </w:pPr>
      <w:r>
        <w:t xml:space="preserve">Customer name can’t be amended via asset </w:t>
      </w:r>
      <w:proofErr w:type="spellStart"/>
      <w:r>
        <w:t>upsert</w:t>
      </w:r>
      <w:proofErr w:type="spellEnd"/>
      <w:r>
        <w:t xml:space="preserve"> as it’s based on matching the customer name and updating assets linked to that record. Therefore, if we have changed the customer name on the import spreadsheet the system would highlight that the customer record doesn’t exist on the system and wouldn’t be able to update existing assets. </w:t>
      </w:r>
    </w:p>
    <w:p w:rsidR="0028189D" w:rsidRDefault="0028189D" w:rsidP="00BD3BF9">
      <w:pPr>
        <w:pStyle w:val="Heading3"/>
        <w:numPr>
          <w:ilvl w:val="0"/>
          <w:numId w:val="10"/>
        </w:numPr>
      </w:pPr>
      <w:bookmarkStart w:id="35" w:name="_Supplier_–_Key"/>
      <w:bookmarkStart w:id="36" w:name="_Toc11682014"/>
      <w:bookmarkEnd w:id="35"/>
      <w:r>
        <w:t>Supplier</w:t>
      </w:r>
      <w:r w:rsidR="00685AB8">
        <w:t xml:space="preserve"> – Key field for reconciliation report</w:t>
      </w:r>
      <w:bookmarkEnd w:id="36"/>
      <w:r w:rsidR="00685AB8">
        <w:t xml:space="preserve"> </w:t>
      </w:r>
    </w:p>
    <w:p w:rsidR="000D4DD0" w:rsidRDefault="00504665" w:rsidP="0028189D">
      <w:pPr>
        <w:ind w:left="720"/>
      </w:pPr>
      <w:r>
        <w:t xml:space="preserve">Supplier field on The Layer </w:t>
      </w:r>
      <w:r w:rsidR="000D4DD0">
        <w:t>relates to the supplier of the product or service</w:t>
      </w:r>
      <w:r>
        <w:t xml:space="preserve">. </w:t>
      </w:r>
      <w:r w:rsidR="0028189D">
        <w:t xml:space="preserve">Every service asset must have a supplier, there should be no blank fields in the supplier column. </w:t>
      </w:r>
    </w:p>
    <w:p w:rsidR="0028189D" w:rsidRDefault="000D4DD0" w:rsidP="0028189D">
      <w:pPr>
        <w:ind w:left="720"/>
      </w:pPr>
      <w:r>
        <w:lastRenderedPageBreak/>
        <w:t xml:space="preserve">The </w:t>
      </w:r>
      <w:r w:rsidR="00685AB8">
        <w:t xml:space="preserve">reconciliation report is based on matching service assets linked to </w:t>
      </w:r>
      <w:r w:rsidR="003A207E">
        <w:t xml:space="preserve">the </w:t>
      </w:r>
      <w:r w:rsidR="00685AB8">
        <w:t>selected supplier, therefore</w:t>
      </w:r>
      <w:r w:rsidR="000740C8">
        <w:t xml:space="preserve"> ensuring that the</w:t>
      </w:r>
      <w:r w:rsidR="00685AB8">
        <w:t xml:space="preserve"> </w:t>
      </w:r>
      <w:r>
        <w:t xml:space="preserve">supplier </w:t>
      </w:r>
      <w:r w:rsidR="000740C8">
        <w:t xml:space="preserve">details are accurate </w:t>
      </w:r>
      <w:r>
        <w:t xml:space="preserve">is </w:t>
      </w:r>
      <w:r w:rsidR="004A7E1E">
        <w:t>crucial</w:t>
      </w:r>
      <w:r w:rsidR="003A207E">
        <w:t xml:space="preserve"> for </w:t>
      </w:r>
      <w:r>
        <w:t xml:space="preserve">the </w:t>
      </w:r>
      <w:r w:rsidR="003A207E">
        <w:t xml:space="preserve">correct reconciliation of assets. </w:t>
      </w:r>
    </w:p>
    <w:p w:rsidR="004A7E1E" w:rsidRDefault="004A7E1E" w:rsidP="0028189D">
      <w:pPr>
        <w:ind w:left="720"/>
      </w:pPr>
      <w:r>
        <w:rPr>
          <w:noProof/>
        </w:rPr>
        <w:drawing>
          <wp:inline distT="0" distB="0" distL="0" distR="0" wp14:anchorId="36CAE361" wp14:editId="2DE3421B">
            <wp:extent cx="1806854" cy="1469387"/>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24488" cy="1483727"/>
                    </a:xfrm>
                    <a:prstGeom prst="rect">
                      <a:avLst/>
                    </a:prstGeom>
                  </pic:spPr>
                </pic:pic>
              </a:graphicData>
            </a:graphic>
          </wp:inline>
        </w:drawing>
      </w:r>
    </w:p>
    <w:p w:rsidR="000D4DD0" w:rsidRDefault="000D4DD0" w:rsidP="0028189D">
      <w:pPr>
        <w:ind w:left="720"/>
      </w:pPr>
    </w:p>
    <w:p w:rsidR="00685AB8" w:rsidRPr="00685AB8" w:rsidRDefault="00685AB8" w:rsidP="00685AB8">
      <w:pPr>
        <w:pStyle w:val="ListParagraph"/>
        <w:numPr>
          <w:ilvl w:val="0"/>
          <w:numId w:val="5"/>
        </w:numPr>
        <w:rPr>
          <w:b/>
        </w:rPr>
      </w:pPr>
      <w:r w:rsidRPr="00685AB8">
        <w:rPr>
          <w:b/>
        </w:rPr>
        <w:t>Price book updates</w:t>
      </w:r>
    </w:p>
    <w:p w:rsidR="0028189D" w:rsidRDefault="000740C8" w:rsidP="00C16FC7">
      <w:pPr>
        <w:pStyle w:val="ListParagraph"/>
        <w:numPr>
          <w:ilvl w:val="0"/>
          <w:numId w:val="3"/>
        </w:numPr>
      </w:pPr>
      <w:r>
        <w:t>It is best practice to a</w:t>
      </w:r>
      <w:r w:rsidR="0028189D">
        <w:t xml:space="preserve">gree </w:t>
      </w:r>
      <w:r>
        <w:t xml:space="preserve">the </w:t>
      </w:r>
      <w:r w:rsidR="0028189D">
        <w:t>supplier list with</w:t>
      </w:r>
      <w:r>
        <w:t xml:space="preserve"> the</w:t>
      </w:r>
      <w:r w:rsidR="0028189D">
        <w:t xml:space="preserve"> </w:t>
      </w:r>
      <w:r w:rsidR="003A5AA4">
        <w:t xml:space="preserve">person responsible for price book updates. </w:t>
      </w:r>
    </w:p>
    <w:p w:rsidR="003A5AA4" w:rsidRDefault="003A5AA4" w:rsidP="00C16FC7">
      <w:pPr>
        <w:pStyle w:val="ListParagraph"/>
        <w:numPr>
          <w:ilvl w:val="0"/>
          <w:numId w:val="3"/>
        </w:numPr>
      </w:pPr>
      <w:r>
        <w:t>Remove any duplicate supplier names</w:t>
      </w:r>
    </w:p>
    <w:p w:rsidR="003A5AA4" w:rsidRDefault="003A5AA4" w:rsidP="003A5AA4">
      <w:pPr>
        <w:pStyle w:val="ListParagraph"/>
      </w:pPr>
      <w:r>
        <w:rPr>
          <w:noProof/>
        </w:rPr>
        <w:drawing>
          <wp:inline distT="0" distB="0" distL="0" distR="0" wp14:anchorId="6B0C46BC" wp14:editId="4278D687">
            <wp:extent cx="1975104" cy="2356562"/>
            <wp:effectExtent l="0" t="0" r="635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86845" cy="2370570"/>
                    </a:xfrm>
                    <a:prstGeom prst="rect">
                      <a:avLst/>
                    </a:prstGeom>
                  </pic:spPr>
                </pic:pic>
              </a:graphicData>
            </a:graphic>
          </wp:inline>
        </w:drawing>
      </w:r>
    </w:p>
    <w:p w:rsidR="000740C8" w:rsidRDefault="000740C8" w:rsidP="003A5AA4">
      <w:pPr>
        <w:pStyle w:val="ListParagraph"/>
      </w:pPr>
    </w:p>
    <w:p w:rsidR="000740C8" w:rsidRDefault="00685AB8" w:rsidP="00C16FC7">
      <w:pPr>
        <w:pStyle w:val="ListParagraph"/>
        <w:numPr>
          <w:ilvl w:val="0"/>
          <w:numId w:val="3"/>
        </w:numPr>
      </w:pPr>
      <w:r>
        <w:t>Consider Intermediaries at the same time</w:t>
      </w:r>
      <w:r w:rsidR="000740C8">
        <w:t xml:space="preserve"> i</w:t>
      </w:r>
      <w:r>
        <w:t>.</w:t>
      </w:r>
      <w:r w:rsidR="000740C8">
        <w:t>e.</w:t>
      </w:r>
      <w:r>
        <w:t xml:space="preserve"> Vodafone </w:t>
      </w:r>
      <w:r w:rsidR="00AB0178">
        <w:t>services may be provided vi</w:t>
      </w:r>
      <w:r w:rsidR="00C16FC7">
        <w:t>a</w:t>
      </w:r>
      <w:r w:rsidR="00AB0178">
        <w:t xml:space="preserve"> </w:t>
      </w:r>
      <w:r>
        <w:t xml:space="preserve">different supplier routes </w:t>
      </w:r>
      <w:r w:rsidR="00AB0178">
        <w:t xml:space="preserve">including: </w:t>
      </w:r>
      <w:r>
        <w:t>Gamma, VPS, Daisy. In this example we would recommend keep</w:t>
      </w:r>
      <w:r w:rsidR="000740C8">
        <w:t>ing the primary supplier as</w:t>
      </w:r>
      <w:r>
        <w:t xml:space="preserve"> Vodafone and differentiat</w:t>
      </w:r>
      <w:r w:rsidR="000740C8">
        <w:t>ing</w:t>
      </w:r>
      <w:r>
        <w:t xml:space="preserve"> the </w:t>
      </w:r>
      <w:r w:rsidR="000740C8">
        <w:t>actual supplier</w:t>
      </w:r>
      <w:r>
        <w:t xml:space="preserve"> by adding the relevant intermediary</w:t>
      </w:r>
      <w:r w:rsidR="000740C8">
        <w:t xml:space="preserve"> name.</w:t>
      </w:r>
    </w:p>
    <w:p w:rsidR="00685AB8" w:rsidRDefault="000740C8" w:rsidP="000740C8">
      <w:pPr>
        <w:pStyle w:val="ListParagraph"/>
      </w:pPr>
      <w:r>
        <w:t xml:space="preserve"> </w:t>
      </w:r>
      <w:r w:rsidR="00685AB8">
        <w:t xml:space="preserve"> </w:t>
      </w:r>
    </w:p>
    <w:p w:rsidR="00572767" w:rsidRDefault="00572767" w:rsidP="00572767">
      <w:pPr>
        <w:pStyle w:val="ListParagraph"/>
      </w:pPr>
      <w:r>
        <w:rPr>
          <w:noProof/>
        </w:rPr>
        <w:lastRenderedPageBreak/>
        <w:drawing>
          <wp:inline distT="0" distB="0" distL="0" distR="0" wp14:anchorId="1939B3D7" wp14:editId="588EFEF4">
            <wp:extent cx="5943600" cy="18097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809750"/>
                    </a:xfrm>
                    <a:prstGeom prst="rect">
                      <a:avLst/>
                    </a:prstGeom>
                  </pic:spPr>
                </pic:pic>
              </a:graphicData>
            </a:graphic>
          </wp:inline>
        </w:drawing>
      </w:r>
    </w:p>
    <w:p w:rsidR="000740C8" w:rsidRDefault="000740C8" w:rsidP="000740C8">
      <w:pPr>
        <w:pStyle w:val="ListParagraph"/>
      </w:pPr>
    </w:p>
    <w:p w:rsidR="005A4A82" w:rsidRDefault="005A4A82" w:rsidP="005A4A82">
      <w:pPr>
        <w:pStyle w:val="ListParagraph"/>
      </w:pPr>
    </w:p>
    <w:p w:rsidR="0028189D" w:rsidRDefault="005A4A82" w:rsidP="00C16FC7">
      <w:pPr>
        <w:pStyle w:val="ListParagraph"/>
        <w:numPr>
          <w:ilvl w:val="0"/>
          <w:numId w:val="3"/>
        </w:numPr>
      </w:pPr>
      <w:r>
        <w:t>We recommend that you u</w:t>
      </w:r>
      <w:r w:rsidR="00685AB8">
        <w:t>pdate price books once you update</w:t>
      </w:r>
      <w:r>
        <w:t xml:space="preserve"> the</w:t>
      </w:r>
      <w:r w:rsidR="00685AB8">
        <w:t xml:space="preserve"> agreed fields. This way you will </w:t>
      </w:r>
      <w:r>
        <w:t>ens</w:t>
      </w:r>
      <w:r w:rsidR="00685AB8">
        <w:t xml:space="preserve">ure that the data is consistent across the whole application. </w:t>
      </w:r>
      <w:r w:rsidR="00AB0178">
        <w:t xml:space="preserve"> See more on Intermediaries below: </w:t>
      </w:r>
    </w:p>
    <w:p w:rsidR="00685AB8" w:rsidRDefault="00685AB8" w:rsidP="00685AB8">
      <w:pPr>
        <w:pStyle w:val="ListParagraph"/>
      </w:pPr>
    </w:p>
    <w:p w:rsidR="005A4A82" w:rsidRDefault="00685AB8" w:rsidP="00685AB8">
      <w:pPr>
        <w:pStyle w:val="ListParagraph"/>
        <w:numPr>
          <w:ilvl w:val="0"/>
          <w:numId w:val="5"/>
        </w:numPr>
        <w:rPr>
          <w:b/>
        </w:rPr>
      </w:pPr>
      <w:r w:rsidRPr="00685AB8">
        <w:rPr>
          <w:b/>
        </w:rPr>
        <w:t>Update the Populated spreadsheet with agreed supplier list</w:t>
      </w:r>
    </w:p>
    <w:p w:rsidR="00685AB8" w:rsidRPr="00685AB8" w:rsidRDefault="00685AB8" w:rsidP="005A4A82">
      <w:pPr>
        <w:pStyle w:val="ListParagraph"/>
        <w:ind w:left="1080"/>
        <w:rPr>
          <w:b/>
        </w:rPr>
      </w:pPr>
      <w:r w:rsidRPr="00685AB8">
        <w:rPr>
          <w:b/>
        </w:rPr>
        <w:t xml:space="preserve"> </w:t>
      </w:r>
    </w:p>
    <w:p w:rsidR="0097103D" w:rsidRDefault="00685AB8" w:rsidP="00685AB8">
      <w:pPr>
        <w:pStyle w:val="ListParagraph"/>
        <w:ind w:left="1080"/>
      </w:pPr>
      <w:r>
        <w:t xml:space="preserve">Once you have agreed the list of suppliers update the </w:t>
      </w:r>
      <w:r w:rsidR="00572767">
        <w:t xml:space="preserve">assets </w:t>
      </w:r>
      <w:r>
        <w:t>spreadsheet accordingly</w:t>
      </w:r>
      <w:r w:rsidR="00572767">
        <w:t xml:space="preserve">. </w:t>
      </w:r>
    </w:p>
    <w:p w:rsidR="00685AB8" w:rsidRDefault="0097103D" w:rsidP="00685AB8">
      <w:pPr>
        <w:pStyle w:val="ListParagraph"/>
        <w:ind w:left="1080"/>
      </w:pPr>
      <w:r>
        <w:t xml:space="preserve">Reason for the update: </w:t>
      </w:r>
      <w:r w:rsidR="00572767">
        <w:t xml:space="preserve">The filter which will be used to run the </w:t>
      </w:r>
      <w:r>
        <w:t>Asset Reconciliation R</w:t>
      </w:r>
      <w:r w:rsidR="00572767">
        <w:t xml:space="preserve">eport will </w:t>
      </w:r>
      <w:r>
        <w:t xml:space="preserve">be </w:t>
      </w:r>
      <w:r w:rsidR="00572767">
        <w:t xml:space="preserve">based on </w:t>
      </w:r>
      <w:r w:rsidR="003A207E">
        <w:t xml:space="preserve">the </w:t>
      </w:r>
      <w:r>
        <w:t xml:space="preserve">selected </w:t>
      </w:r>
      <w:r w:rsidR="00572767">
        <w:t>supplier</w:t>
      </w:r>
      <w:r>
        <w:t>,</w:t>
      </w:r>
      <w:r w:rsidR="00572767">
        <w:t xml:space="preserve"> therefore you want to make sure that the assets are linked to one Vodafone supplier in order to appear in the Asset Reconciliation Report. </w:t>
      </w:r>
    </w:p>
    <w:p w:rsidR="0097103D" w:rsidRDefault="00572767" w:rsidP="00E27BAF">
      <w:pPr>
        <w:pStyle w:val="ListParagraph"/>
        <w:ind w:left="1080"/>
      </w:pPr>
      <w:r>
        <w:rPr>
          <w:noProof/>
        </w:rPr>
        <w:drawing>
          <wp:inline distT="0" distB="0" distL="0" distR="0" wp14:anchorId="1F05B831" wp14:editId="4AA40671">
            <wp:extent cx="1533346" cy="1918401"/>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543558" cy="1931177"/>
                    </a:xfrm>
                    <a:prstGeom prst="rect">
                      <a:avLst/>
                    </a:prstGeom>
                  </pic:spPr>
                </pic:pic>
              </a:graphicData>
            </a:graphic>
          </wp:inline>
        </w:drawing>
      </w:r>
    </w:p>
    <w:p w:rsidR="00E27BAF" w:rsidRPr="0028189D" w:rsidRDefault="00E27BAF" w:rsidP="00E27BAF">
      <w:pPr>
        <w:pStyle w:val="ListParagraph"/>
        <w:ind w:left="1080"/>
      </w:pPr>
    </w:p>
    <w:p w:rsidR="0097103D" w:rsidRDefault="00BD3BF9" w:rsidP="00BD3BF9">
      <w:pPr>
        <w:pStyle w:val="Heading3"/>
      </w:pPr>
      <w:bookmarkStart w:id="37" w:name="_Toc11682015"/>
      <w:r>
        <w:t xml:space="preserve">22. </w:t>
      </w:r>
      <w:r w:rsidR="007E35FA">
        <w:t>Intermediary</w:t>
      </w:r>
      <w:bookmarkEnd w:id="37"/>
    </w:p>
    <w:p w:rsidR="00317FA1" w:rsidRDefault="00AB0178" w:rsidP="0097103D">
      <w:pPr>
        <w:pStyle w:val="ListParagraph"/>
      </w:pPr>
      <w:r>
        <w:t>As mentioned, the i</w:t>
      </w:r>
      <w:r w:rsidR="0097103D">
        <w:t>ntermediary field specif</w:t>
      </w:r>
      <w:r w:rsidR="00461052">
        <w:t>ies</w:t>
      </w:r>
      <w:r w:rsidR="0097103D">
        <w:t xml:space="preserve"> the supplier route</w:t>
      </w:r>
      <w:r w:rsidR="00461052">
        <w:t xml:space="preserve"> that</w:t>
      </w:r>
      <w:r w:rsidR="0097103D">
        <w:t xml:space="preserve"> the </w:t>
      </w:r>
      <w:r>
        <w:t xml:space="preserve">service will be provisioned </w:t>
      </w:r>
      <w:r w:rsidR="0097103D">
        <w:t xml:space="preserve">through. As highlighted in point 21 the supplier is closely linked to an intermediary. </w:t>
      </w:r>
    </w:p>
    <w:p w:rsidR="00940A98" w:rsidRDefault="00940A98" w:rsidP="0097103D">
      <w:pPr>
        <w:pStyle w:val="ListParagraph"/>
      </w:pPr>
    </w:p>
    <w:p w:rsidR="00940A98" w:rsidRPr="00940A98" w:rsidRDefault="00940A98" w:rsidP="00940A98">
      <w:pPr>
        <w:pStyle w:val="ListParagraph"/>
        <w:numPr>
          <w:ilvl w:val="0"/>
          <w:numId w:val="6"/>
        </w:numPr>
        <w:rPr>
          <w:b/>
        </w:rPr>
      </w:pPr>
      <w:r w:rsidRPr="00940A98">
        <w:rPr>
          <w:b/>
        </w:rPr>
        <w:t xml:space="preserve">Intermediary in </w:t>
      </w:r>
      <w:r w:rsidR="007815CC">
        <w:rPr>
          <w:b/>
        </w:rPr>
        <w:t xml:space="preserve">the </w:t>
      </w:r>
      <w:r w:rsidRPr="00940A98">
        <w:rPr>
          <w:b/>
        </w:rPr>
        <w:t>price books</w:t>
      </w:r>
    </w:p>
    <w:p w:rsidR="00940A98" w:rsidRDefault="00940A98" w:rsidP="00940A98">
      <w:pPr>
        <w:pStyle w:val="ListParagraph"/>
        <w:ind w:left="1080"/>
      </w:pPr>
      <w:r>
        <w:t xml:space="preserve">Intermediary should </w:t>
      </w:r>
      <w:r w:rsidR="00AA05B7">
        <w:t>consider</w:t>
      </w:r>
      <w:r>
        <w:t xml:space="preserve"> together with suppliers wh</w:t>
      </w:r>
      <w:r w:rsidR="0053659A">
        <w:t>en</w:t>
      </w:r>
      <w:r>
        <w:t xml:space="preserve"> </w:t>
      </w:r>
      <w:r w:rsidR="00AA05B7">
        <w:t>decidi</w:t>
      </w:r>
      <w:r>
        <w:t xml:space="preserve">ng </w:t>
      </w:r>
      <w:r w:rsidR="00AA05B7">
        <w:t>the best way to populate price books</w:t>
      </w:r>
      <w:r>
        <w:t xml:space="preserve">. </w:t>
      </w:r>
      <w:r w:rsidR="00AB40AF">
        <w:t xml:space="preserve">The </w:t>
      </w:r>
      <w:r w:rsidR="00AA05B7">
        <w:t xml:space="preserve">optimum approach </w:t>
      </w:r>
      <w:r w:rsidR="00AB40AF">
        <w:t xml:space="preserve">is to list all </w:t>
      </w:r>
      <w:r w:rsidR="00A77ED2">
        <w:t>intermediaries (</w:t>
      </w:r>
      <w:r w:rsidR="00AB40AF">
        <w:t>supplier</w:t>
      </w:r>
      <w:r w:rsidR="00A77ED2">
        <w:t xml:space="preserve"> routes)</w:t>
      </w:r>
      <w:r w:rsidR="00AB40AF">
        <w:t xml:space="preserve"> that you currently offer </w:t>
      </w:r>
      <w:r w:rsidR="00A77ED2">
        <w:t>and list suppliers (networks</w:t>
      </w:r>
      <w:r w:rsidR="00AA05B7">
        <w:t>/ infrastructure providers</w:t>
      </w:r>
      <w:r w:rsidR="00A77ED2">
        <w:t xml:space="preserve">) that can be used from each intermediary. See </w:t>
      </w:r>
      <w:r w:rsidR="00AA05B7">
        <w:t xml:space="preserve">an </w:t>
      </w:r>
      <w:r w:rsidR="00A77ED2">
        <w:t>example below</w:t>
      </w:r>
      <w:r w:rsidR="00AA05B7">
        <w:t>:</w:t>
      </w:r>
    </w:p>
    <w:tbl>
      <w:tblPr>
        <w:tblW w:w="8340" w:type="dxa"/>
        <w:tblInd w:w="1013" w:type="dxa"/>
        <w:tblLook w:val="04A0" w:firstRow="1" w:lastRow="0" w:firstColumn="1" w:lastColumn="0" w:noHBand="0" w:noVBand="1"/>
      </w:tblPr>
      <w:tblGrid>
        <w:gridCol w:w="1380"/>
        <w:gridCol w:w="1200"/>
        <w:gridCol w:w="1634"/>
        <w:gridCol w:w="466"/>
        <w:gridCol w:w="1606"/>
        <w:gridCol w:w="514"/>
        <w:gridCol w:w="1540"/>
      </w:tblGrid>
      <w:tr w:rsidR="00A77ED2" w:rsidRPr="00A77ED2" w:rsidTr="00A77ED2">
        <w:trPr>
          <w:trHeight w:val="300"/>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ED2" w:rsidRPr="00A77ED2" w:rsidRDefault="00A77ED2" w:rsidP="00A77ED2">
            <w:pPr>
              <w:spacing w:after="0" w:line="240" w:lineRule="auto"/>
              <w:rPr>
                <w:rFonts w:ascii="Calibri" w:eastAsia="Times New Roman" w:hAnsi="Calibri" w:cs="Calibri"/>
                <w:color w:val="000000"/>
              </w:rPr>
            </w:pPr>
            <w:r w:rsidRPr="00A77ED2">
              <w:rPr>
                <w:rFonts w:ascii="Calibri" w:eastAsia="Times New Roman" w:hAnsi="Calibri" w:cs="Calibri"/>
                <w:color w:val="000000"/>
              </w:rPr>
              <w:lastRenderedPageBreak/>
              <w:t xml:space="preserve">Intermediary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77ED2" w:rsidRPr="00A77ED2" w:rsidRDefault="00A77ED2" w:rsidP="00A77ED2">
            <w:pPr>
              <w:spacing w:after="0" w:line="240" w:lineRule="auto"/>
              <w:jc w:val="center"/>
              <w:rPr>
                <w:rFonts w:ascii="Calibri" w:eastAsia="Times New Roman" w:hAnsi="Calibri" w:cs="Calibri"/>
                <w:color w:val="000000"/>
              </w:rPr>
            </w:pPr>
            <w:r w:rsidRPr="00A77ED2">
              <w:rPr>
                <w:rFonts w:ascii="Calibri" w:eastAsia="Times New Roman" w:hAnsi="Calibri" w:cs="Calibri"/>
                <w:color w:val="000000"/>
              </w:rPr>
              <w:t>VPS</w:t>
            </w:r>
          </w:p>
        </w:tc>
        <w:tc>
          <w:tcPr>
            <w:tcW w:w="210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7ED2" w:rsidRPr="00A77ED2" w:rsidRDefault="00A77ED2" w:rsidP="00A77ED2">
            <w:pPr>
              <w:spacing w:after="0" w:line="240" w:lineRule="auto"/>
              <w:jc w:val="center"/>
              <w:rPr>
                <w:rFonts w:ascii="Calibri" w:eastAsia="Times New Roman" w:hAnsi="Calibri" w:cs="Calibri"/>
                <w:color w:val="000000"/>
              </w:rPr>
            </w:pPr>
            <w:r w:rsidRPr="00A77ED2">
              <w:rPr>
                <w:rFonts w:ascii="Calibri" w:eastAsia="Times New Roman" w:hAnsi="Calibri" w:cs="Calibri"/>
                <w:color w:val="000000"/>
              </w:rPr>
              <w:t xml:space="preserve">Gamma </w:t>
            </w:r>
          </w:p>
        </w:tc>
        <w:tc>
          <w:tcPr>
            <w:tcW w:w="2120" w:type="dxa"/>
            <w:gridSpan w:val="2"/>
            <w:tcBorders>
              <w:top w:val="single" w:sz="4" w:space="0" w:color="auto"/>
              <w:left w:val="nil"/>
              <w:bottom w:val="single" w:sz="4" w:space="0" w:color="auto"/>
              <w:right w:val="single" w:sz="4" w:space="0" w:color="auto"/>
            </w:tcBorders>
            <w:shd w:val="clear" w:color="auto" w:fill="auto"/>
            <w:noWrap/>
            <w:vAlign w:val="bottom"/>
            <w:hideMark/>
          </w:tcPr>
          <w:p w:rsidR="00A77ED2" w:rsidRPr="00A77ED2" w:rsidRDefault="00A77ED2" w:rsidP="00A77ED2">
            <w:pPr>
              <w:spacing w:after="0" w:line="240" w:lineRule="auto"/>
              <w:jc w:val="center"/>
              <w:rPr>
                <w:rFonts w:ascii="Calibri" w:eastAsia="Times New Roman" w:hAnsi="Calibri" w:cs="Calibri"/>
                <w:color w:val="000000"/>
              </w:rPr>
            </w:pPr>
            <w:r w:rsidRPr="00A77ED2">
              <w:rPr>
                <w:rFonts w:ascii="Calibri" w:eastAsia="Times New Roman" w:hAnsi="Calibri" w:cs="Calibri"/>
                <w:color w:val="000000"/>
              </w:rPr>
              <w:t xml:space="preserve">Daisy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A77ED2" w:rsidRPr="00A77ED2" w:rsidRDefault="00A77ED2" w:rsidP="00A77ED2">
            <w:pPr>
              <w:spacing w:after="0" w:line="240" w:lineRule="auto"/>
              <w:jc w:val="center"/>
              <w:rPr>
                <w:rFonts w:ascii="Calibri" w:eastAsia="Times New Roman" w:hAnsi="Calibri" w:cs="Calibri"/>
                <w:color w:val="000000"/>
              </w:rPr>
            </w:pPr>
            <w:r w:rsidRPr="00A77ED2">
              <w:rPr>
                <w:rFonts w:ascii="Calibri" w:eastAsia="Times New Roman" w:hAnsi="Calibri" w:cs="Calibri"/>
                <w:color w:val="000000"/>
              </w:rPr>
              <w:t>Mainline</w:t>
            </w:r>
          </w:p>
        </w:tc>
      </w:tr>
      <w:tr w:rsidR="00A77ED2" w:rsidRPr="00A77ED2" w:rsidTr="00A77ED2">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A77ED2" w:rsidRPr="00A77ED2" w:rsidRDefault="00A77ED2" w:rsidP="00A77ED2">
            <w:pPr>
              <w:spacing w:after="0" w:line="240" w:lineRule="auto"/>
              <w:rPr>
                <w:rFonts w:ascii="Calibri" w:eastAsia="Times New Roman" w:hAnsi="Calibri" w:cs="Calibri"/>
                <w:color w:val="000000"/>
              </w:rPr>
            </w:pPr>
            <w:r w:rsidRPr="00A77ED2">
              <w:rPr>
                <w:rFonts w:ascii="Calibri" w:eastAsia="Times New Roman" w:hAnsi="Calibri" w:cs="Calibri"/>
                <w:color w:val="000000"/>
              </w:rPr>
              <w:t>Supplier</w:t>
            </w:r>
          </w:p>
        </w:tc>
        <w:tc>
          <w:tcPr>
            <w:tcW w:w="1200" w:type="dxa"/>
            <w:tcBorders>
              <w:top w:val="nil"/>
              <w:left w:val="nil"/>
              <w:bottom w:val="single" w:sz="4" w:space="0" w:color="auto"/>
              <w:right w:val="single" w:sz="4" w:space="0" w:color="auto"/>
            </w:tcBorders>
            <w:shd w:val="clear" w:color="auto" w:fill="auto"/>
            <w:noWrap/>
            <w:vAlign w:val="bottom"/>
            <w:hideMark/>
          </w:tcPr>
          <w:p w:rsidR="00A77ED2" w:rsidRPr="00A77ED2" w:rsidRDefault="00A77ED2" w:rsidP="00A77ED2">
            <w:pPr>
              <w:spacing w:after="0" w:line="240" w:lineRule="auto"/>
              <w:jc w:val="center"/>
              <w:rPr>
                <w:rFonts w:ascii="Calibri" w:eastAsia="Times New Roman" w:hAnsi="Calibri" w:cs="Calibri"/>
                <w:color w:val="000000"/>
              </w:rPr>
            </w:pPr>
            <w:r w:rsidRPr="00A77ED2">
              <w:rPr>
                <w:rFonts w:ascii="Calibri" w:eastAsia="Times New Roman" w:hAnsi="Calibri" w:cs="Calibri"/>
                <w:color w:val="000000"/>
              </w:rPr>
              <w:t>Vodafone</w:t>
            </w:r>
          </w:p>
        </w:tc>
        <w:tc>
          <w:tcPr>
            <w:tcW w:w="1634" w:type="dxa"/>
            <w:tcBorders>
              <w:top w:val="nil"/>
              <w:left w:val="nil"/>
              <w:bottom w:val="single" w:sz="4" w:space="0" w:color="auto"/>
              <w:right w:val="single" w:sz="4" w:space="0" w:color="auto"/>
            </w:tcBorders>
            <w:shd w:val="clear" w:color="auto" w:fill="auto"/>
            <w:noWrap/>
            <w:vAlign w:val="bottom"/>
            <w:hideMark/>
          </w:tcPr>
          <w:p w:rsidR="00A77ED2" w:rsidRPr="00A77ED2" w:rsidRDefault="00A77ED2" w:rsidP="00A77ED2">
            <w:pPr>
              <w:spacing w:after="0" w:line="240" w:lineRule="auto"/>
              <w:jc w:val="center"/>
              <w:rPr>
                <w:rFonts w:ascii="Calibri" w:eastAsia="Times New Roman" w:hAnsi="Calibri" w:cs="Calibri"/>
                <w:color w:val="000000"/>
              </w:rPr>
            </w:pPr>
            <w:r w:rsidRPr="00A77ED2">
              <w:rPr>
                <w:rFonts w:ascii="Calibri" w:eastAsia="Times New Roman" w:hAnsi="Calibri" w:cs="Calibri"/>
                <w:color w:val="000000"/>
              </w:rPr>
              <w:t xml:space="preserve">Vodafone </w:t>
            </w:r>
          </w:p>
        </w:tc>
        <w:tc>
          <w:tcPr>
            <w:tcW w:w="466" w:type="dxa"/>
            <w:tcBorders>
              <w:top w:val="nil"/>
              <w:left w:val="nil"/>
              <w:bottom w:val="single" w:sz="4" w:space="0" w:color="auto"/>
              <w:right w:val="single" w:sz="4" w:space="0" w:color="auto"/>
            </w:tcBorders>
            <w:shd w:val="clear" w:color="auto" w:fill="auto"/>
            <w:noWrap/>
            <w:vAlign w:val="bottom"/>
            <w:hideMark/>
          </w:tcPr>
          <w:p w:rsidR="00A77ED2" w:rsidRPr="00A77ED2" w:rsidRDefault="00A77ED2" w:rsidP="00A77ED2">
            <w:pPr>
              <w:spacing w:after="0" w:line="240" w:lineRule="auto"/>
              <w:jc w:val="center"/>
              <w:rPr>
                <w:rFonts w:ascii="Calibri" w:eastAsia="Times New Roman" w:hAnsi="Calibri" w:cs="Calibri"/>
                <w:color w:val="000000"/>
              </w:rPr>
            </w:pPr>
            <w:r w:rsidRPr="00A77ED2">
              <w:rPr>
                <w:rFonts w:ascii="Calibri" w:eastAsia="Times New Roman" w:hAnsi="Calibri" w:cs="Calibri"/>
                <w:color w:val="000000"/>
              </w:rPr>
              <w:t>BT</w:t>
            </w:r>
          </w:p>
        </w:tc>
        <w:tc>
          <w:tcPr>
            <w:tcW w:w="1606" w:type="dxa"/>
            <w:tcBorders>
              <w:top w:val="nil"/>
              <w:left w:val="nil"/>
              <w:bottom w:val="single" w:sz="4" w:space="0" w:color="auto"/>
              <w:right w:val="single" w:sz="4" w:space="0" w:color="auto"/>
            </w:tcBorders>
            <w:shd w:val="clear" w:color="auto" w:fill="auto"/>
            <w:noWrap/>
            <w:vAlign w:val="bottom"/>
            <w:hideMark/>
          </w:tcPr>
          <w:p w:rsidR="00A77ED2" w:rsidRPr="00A77ED2" w:rsidRDefault="00A77ED2" w:rsidP="00A77ED2">
            <w:pPr>
              <w:spacing w:after="0" w:line="240" w:lineRule="auto"/>
              <w:jc w:val="center"/>
              <w:rPr>
                <w:rFonts w:ascii="Calibri" w:eastAsia="Times New Roman" w:hAnsi="Calibri" w:cs="Calibri"/>
                <w:color w:val="000000"/>
              </w:rPr>
            </w:pPr>
            <w:r w:rsidRPr="00A77ED2">
              <w:rPr>
                <w:rFonts w:ascii="Calibri" w:eastAsia="Times New Roman" w:hAnsi="Calibri" w:cs="Calibri"/>
                <w:color w:val="000000"/>
              </w:rPr>
              <w:t>Vodafone</w:t>
            </w:r>
          </w:p>
        </w:tc>
        <w:tc>
          <w:tcPr>
            <w:tcW w:w="514" w:type="dxa"/>
            <w:tcBorders>
              <w:top w:val="nil"/>
              <w:left w:val="nil"/>
              <w:bottom w:val="single" w:sz="4" w:space="0" w:color="auto"/>
              <w:right w:val="single" w:sz="4" w:space="0" w:color="auto"/>
            </w:tcBorders>
            <w:shd w:val="clear" w:color="auto" w:fill="auto"/>
            <w:noWrap/>
            <w:vAlign w:val="bottom"/>
            <w:hideMark/>
          </w:tcPr>
          <w:p w:rsidR="00A77ED2" w:rsidRPr="00A77ED2" w:rsidRDefault="00A77ED2" w:rsidP="00A77ED2">
            <w:pPr>
              <w:spacing w:after="0" w:line="240" w:lineRule="auto"/>
              <w:jc w:val="center"/>
              <w:rPr>
                <w:rFonts w:ascii="Calibri" w:eastAsia="Times New Roman" w:hAnsi="Calibri" w:cs="Calibri"/>
                <w:color w:val="000000"/>
              </w:rPr>
            </w:pPr>
            <w:r w:rsidRPr="00A77ED2">
              <w:rPr>
                <w:rFonts w:ascii="Calibri" w:eastAsia="Times New Roman" w:hAnsi="Calibri" w:cs="Calibri"/>
                <w:color w:val="000000"/>
              </w:rPr>
              <w:t>O2</w:t>
            </w:r>
          </w:p>
        </w:tc>
        <w:tc>
          <w:tcPr>
            <w:tcW w:w="1540" w:type="dxa"/>
            <w:tcBorders>
              <w:top w:val="nil"/>
              <w:left w:val="nil"/>
              <w:bottom w:val="single" w:sz="4" w:space="0" w:color="auto"/>
              <w:right w:val="single" w:sz="4" w:space="0" w:color="auto"/>
            </w:tcBorders>
            <w:shd w:val="clear" w:color="auto" w:fill="auto"/>
            <w:noWrap/>
            <w:vAlign w:val="bottom"/>
            <w:hideMark/>
          </w:tcPr>
          <w:p w:rsidR="00A77ED2" w:rsidRPr="00A77ED2" w:rsidRDefault="00A77ED2" w:rsidP="00A77ED2">
            <w:pPr>
              <w:spacing w:after="0" w:line="240" w:lineRule="auto"/>
              <w:jc w:val="center"/>
              <w:rPr>
                <w:rFonts w:ascii="Calibri" w:eastAsia="Times New Roman" w:hAnsi="Calibri" w:cs="Calibri"/>
                <w:color w:val="000000"/>
              </w:rPr>
            </w:pPr>
            <w:r w:rsidRPr="00A77ED2">
              <w:rPr>
                <w:rFonts w:ascii="Calibri" w:eastAsia="Times New Roman" w:hAnsi="Calibri" w:cs="Calibri"/>
                <w:color w:val="000000"/>
              </w:rPr>
              <w:t>EE</w:t>
            </w:r>
          </w:p>
        </w:tc>
      </w:tr>
    </w:tbl>
    <w:p w:rsidR="00A77ED2" w:rsidRDefault="00A77ED2" w:rsidP="00940A98">
      <w:pPr>
        <w:pStyle w:val="ListParagraph"/>
        <w:ind w:left="1080"/>
      </w:pPr>
    </w:p>
    <w:p w:rsidR="00A77ED2" w:rsidRDefault="00A77ED2" w:rsidP="00940A98">
      <w:pPr>
        <w:pStyle w:val="ListParagraph"/>
        <w:ind w:left="1080"/>
      </w:pPr>
      <w:r>
        <w:t xml:space="preserve">This will provide you with a clear list of </w:t>
      </w:r>
      <w:r w:rsidR="00AA05B7">
        <w:t>i</w:t>
      </w:r>
      <w:r>
        <w:t>ntermediar</w:t>
      </w:r>
      <w:r w:rsidR="00AA05B7">
        <w:t>ies</w:t>
      </w:r>
      <w:r>
        <w:t xml:space="preserve"> and linked supplier</w:t>
      </w:r>
      <w:r w:rsidR="00AA05B7">
        <w:t>s</w:t>
      </w:r>
      <w:r>
        <w:t xml:space="preserve">. </w:t>
      </w:r>
    </w:p>
    <w:p w:rsidR="00A77ED2" w:rsidRDefault="00A77ED2" w:rsidP="00940A98">
      <w:pPr>
        <w:pStyle w:val="ListParagraph"/>
        <w:ind w:left="1080"/>
      </w:pPr>
    </w:p>
    <w:p w:rsidR="00317FA1" w:rsidRPr="00940A98" w:rsidRDefault="00317FA1" w:rsidP="00317FA1">
      <w:pPr>
        <w:pStyle w:val="ListParagraph"/>
        <w:numPr>
          <w:ilvl w:val="0"/>
          <w:numId w:val="6"/>
        </w:numPr>
        <w:rPr>
          <w:b/>
        </w:rPr>
      </w:pPr>
      <w:r w:rsidRPr="00940A98">
        <w:rPr>
          <w:b/>
        </w:rPr>
        <w:t xml:space="preserve">Intermediary in </w:t>
      </w:r>
      <w:r w:rsidR="007815CC">
        <w:rPr>
          <w:b/>
        </w:rPr>
        <w:t xml:space="preserve">a </w:t>
      </w:r>
      <w:r w:rsidRPr="00940A98">
        <w:rPr>
          <w:b/>
        </w:rPr>
        <w:t xml:space="preserve">Quotation </w:t>
      </w:r>
    </w:p>
    <w:p w:rsidR="00317FA1" w:rsidRDefault="00317FA1" w:rsidP="00317FA1">
      <w:pPr>
        <w:pStyle w:val="ListParagraph"/>
        <w:ind w:left="1080"/>
      </w:pPr>
      <w:r>
        <w:t xml:space="preserve">In the quotation builder sales </w:t>
      </w:r>
      <w:r w:rsidR="00AA05B7">
        <w:t>users</w:t>
      </w:r>
      <w:r>
        <w:t xml:space="preserve"> </w:t>
      </w:r>
      <w:r w:rsidR="00AA05B7">
        <w:t xml:space="preserve">can </w:t>
      </w:r>
      <w:r>
        <w:t xml:space="preserve">chose which supplier they want to </w:t>
      </w:r>
      <w:r w:rsidR="00AA05B7">
        <w:t>use</w:t>
      </w:r>
      <w:r w:rsidR="00940A98">
        <w:t xml:space="preserve">. </w:t>
      </w:r>
      <w:r w:rsidR="00461052">
        <w:t>In</w:t>
      </w:r>
      <w:r w:rsidR="00AA05B7">
        <w:t xml:space="preserve"> the</w:t>
      </w:r>
      <w:r w:rsidR="00461052">
        <w:t xml:space="preserve"> case of similar </w:t>
      </w:r>
      <w:r w:rsidR="00AA05B7">
        <w:t>services</w:t>
      </w:r>
      <w:r w:rsidR="00461052">
        <w:t xml:space="preserve"> being sold by two different supplier routes,</w:t>
      </w:r>
      <w:r w:rsidR="00AA05B7">
        <w:t xml:space="preserve"> the</w:t>
      </w:r>
      <w:r w:rsidR="00461052">
        <w:t xml:space="preserve"> sales team will have the visibility of the intermediaries, see example below</w:t>
      </w:r>
      <w:r w:rsidR="00AA05B7">
        <w:t xml:space="preserve"> for more details</w:t>
      </w:r>
      <w:r w:rsidR="00461052">
        <w:t>.</w:t>
      </w:r>
    </w:p>
    <w:p w:rsidR="00317FA1" w:rsidRDefault="00317FA1" w:rsidP="00940A98">
      <w:r>
        <w:rPr>
          <w:noProof/>
        </w:rPr>
        <w:drawing>
          <wp:inline distT="0" distB="0" distL="0" distR="0" wp14:anchorId="0DD08DEC" wp14:editId="5EF4134F">
            <wp:extent cx="5943600" cy="128206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1282065"/>
                    </a:xfrm>
                    <a:prstGeom prst="rect">
                      <a:avLst/>
                    </a:prstGeom>
                  </pic:spPr>
                </pic:pic>
              </a:graphicData>
            </a:graphic>
          </wp:inline>
        </w:drawing>
      </w:r>
    </w:p>
    <w:p w:rsidR="007815CC" w:rsidRDefault="007815CC" w:rsidP="00940A98"/>
    <w:p w:rsidR="007815CC" w:rsidRDefault="007815CC" w:rsidP="00940A98"/>
    <w:p w:rsidR="00317FA1" w:rsidRPr="00940A98" w:rsidRDefault="00940A98" w:rsidP="00940A98">
      <w:pPr>
        <w:pStyle w:val="ListParagraph"/>
        <w:numPr>
          <w:ilvl w:val="0"/>
          <w:numId w:val="6"/>
        </w:numPr>
        <w:rPr>
          <w:b/>
        </w:rPr>
      </w:pPr>
      <w:r w:rsidRPr="00940A98">
        <w:rPr>
          <w:b/>
        </w:rPr>
        <w:t>Intermediary in</w:t>
      </w:r>
      <w:r w:rsidR="007815CC">
        <w:rPr>
          <w:b/>
        </w:rPr>
        <w:t xml:space="preserve"> a</w:t>
      </w:r>
      <w:r w:rsidRPr="00940A98">
        <w:rPr>
          <w:b/>
        </w:rPr>
        <w:t xml:space="preserve"> Sales order</w:t>
      </w:r>
    </w:p>
    <w:p w:rsidR="00940A98" w:rsidRDefault="00A77ED2" w:rsidP="00940A98">
      <w:pPr>
        <w:pStyle w:val="ListParagraph"/>
        <w:ind w:left="1080"/>
      </w:pPr>
      <w:r>
        <w:t xml:space="preserve">For </w:t>
      </w:r>
      <w:r w:rsidR="00AA05B7">
        <w:t>the processing</w:t>
      </w:r>
      <w:r>
        <w:t xml:space="preserve"> team to know who to connect the services</w:t>
      </w:r>
      <w:r w:rsidR="00AA05B7">
        <w:t xml:space="preserve"> to</w:t>
      </w:r>
      <w:r>
        <w:t xml:space="preserve"> they need to have </w:t>
      </w:r>
      <w:r w:rsidR="00AA05B7">
        <w:t xml:space="preserve">visibility of </w:t>
      </w:r>
      <w:r>
        <w:t xml:space="preserve">the intermediary </w:t>
      </w:r>
      <w:r w:rsidR="00AA05B7">
        <w:t>also</w:t>
      </w:r>
      <w:r>
        <w:t xml:space="preserve">. This is visible in each sales order in data capture to ensure </w:t>
      </w:r>
      <w:proofErr w:type="spellStart"/>
      <w:r>
        <w:t>it’s</w:t>
      </w:r>
      <w:proofErr w:type="spellEnd"/>
      <w:r>
        <w:t xml:space="preserve"> connected correctly. </w:t>
      </w:r>
    </w:p>
    <w:p w:rsidR="00940A98" w:rsidRDefault="00A77ED2" w:rsidP="00A77ED2">
      <w:pPr>
        <w:pStyle w:val="ListParagraph"/>
        <w:ind w:left="1080"/>
      </w:pPr>
      <w:r>
        <w:rPr>
          <w:noProof/>
        </w:rPr>
        <w:drawing>
          <wp:inline distT="0" distB="0" distL="0" distR="0" wp14:anchorId="61540EB8" wp14:editId="3AD90FA1">
            <wp:extent cx="2955341" cy="135304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994774" cy="1371102"/>
                    </a:xfrm>
                    <a:prstGeom prst="rect">
                      <a:avLst/>
                    </a:prstGeom>
                  </pic:spPr>
                </pic:pic>
              </a:graphicData>
            </a:graphic>
          </wp:inline>
        </w:drawing>
      </w:r>
    </w:p>
    <w:p w:rsidR="00A77ED2" w:rsidRPr="00A77ED2" w:rsidRDefault="00A77ED2" w:rsidP="00A77ED2">
      <w:pPr>
        <w:pStyle w:val="ListParagraph"/>
        <w:numPr>
          <w:ilvl w:val="0"/>
          <w:numId w:val="6"/>
        </w:numPr>
        <w:rPr>
          <w:b/>
        </w:rPr>
      </w:pPr>
      <w:r w:rsidRPr="00A77ED2">
        <w:rPr>
          <w:b/>
        </w:rPr>
        <w:t xml:space="preserve">Intermediary in Reports </w:t>
      </w:r>
    </w:p>
    <w:p w:rsidR="00A77ED2" w:rsidRDefault="00A77ED2" w:rsidP="00A77ED2">
      <w:pPr>
        <w:pStyle w:val="ListParagraph"/>
        <w:ind w:left="1080"/>
      </w:pPr>
      <w:r>
        <w:t xml:space="preserve">The intermediary is then presented in the Sales order reports for finance and statistic purposes. </w:t>
      </w:r>
      <w:r w:rsidR="007815CC">
        <w:t xml:space="preserve"> </w:t>
      </w:r>
      <w:r w:rsidR="007815CC" w:rsidRPr="00D74A0B">
        <w:t>All Sales order reports.</w:t>
      </w:r>
      <w:r w:rsidR="007815CC">
        <w:t xml:space="preserve"> </w:t>
      </w:r>
    </w:p>
    <w:p w:rsidR="00A77ED2" w:rsidRDefault="00A77ED2" w:rsidP="00A77ED2">
      <w:pPr>
        <w:pStyle w:val="ListParagraph"/>
        <w:ind w:left="1080"/>
      </w:pPr>
    </w:p>
    <w:p w:rsidR="00A77ED2" w:rsidRPr="00A77ED2" w:rsidRDefault="00A77ED2" w:rsidP="00A77ED2">
      <w:pPr>
        <w:pStyle w:val="ListParagraph"/>
        <w:numPr>
          <w:ilvl w:val="0"/>
          <w:numId w:val="6"/>
        </w:numPr>
        <w:rPr>
          <w:b/>
        </w:rPr>
      </w:pPr>
      <w:r w:rsidRPr="00A77ED2">
        <w:rPr>
          <w:b/>
        </w:rPr>
        <w:t>Update Assets Spreadsheet</w:t>
      </w:r>
    </w:p>
    <w:p w:rsidR="00AA05B7" w:rsidRDefault="00A77ED2" w:rsidP="00A77ED2">
      <w:pPr>
        <w:pStyle w:val="ListParagraph"/>
        <w:ind w:left="1080"/>
      </w:pPr>
      <w:r>
        <w:t>Once you have agreed the list of intermediaries and the price books have been updated, amend the assets spreadsheet.</w:t>
      </w:r>
    </w:p>
    <w:p w:rsidR="00504665" w:rsidRDefault="00A77ED2" w:rsidP="00A77ED2">
      <w:pPr>
        <w:pStyle w:val="ListParagraph"/>
        <w:ind w:left="1080"/>
      </w:pPr>
      <w:r>
        <w:t xml:space="preserve"> </w:t>
      </w:r>
    </w:p>
    <w:p w:rsidR="00504665" w:rsidRDefault="00A77ED2" w:rsidP="00BD3BF9">
      <w:pPr>
        <w:pStyle w:val="ListParagraph"/>
        <w:numPr>
          <w:ilvl w:val="1"/>
          <w:numId w:val="10"/>
        </w:numPr>
      </w:pPr>
      <w:r>
        <w:t xml:space="preserve">The best way to do this is to filter </w:t>
      </w:r>
      <w:r w:rsidR="00AA05B7">
        <w:t xml:space="preserve">on a </w:t>
      </w:r>
      <w:r w:rsidR="00504665">
        <w:t>specific supplier and match the intermediary to it. If, however you have multiple intermediaries per supplier you can use sub-category or base category to differentiate between them. E.g. One Net assets might have</w:t>
      </w:r>
      <w:r w:rsidR="00AA05B7">
        <w:t xml:space="preserve"> a</w:t>
      </w:r>
      <w:r w:rsidR="00504665">
        <w:t xml:space="preserve"> </w:t>
      </w:r>
      <w:r w:rsidR="00504665">
        <w:lastRenderedPageBreak/>
        <w:t xml:space="preserve">different intermediary to </w:t>
      </w:r>
      <w:r w:rsidR="00AA05B7">
        <w:t>f</w:t>
      </w:r>
      <w:r w:rsidR="00504665">
        <w:t>ixed or Mobile assets.</w:t>
      </w:r>
      <w:r w:rsidR="00AA05B7">
        <w:t xml:space="preserve"> i.e. Vodafone (Supplier), VPS (Intermediary), One Net (Sub-category)</w:t>
      </w:r>
    </w:p>
    <w:p w:rsidR="00A77ED2" w:rsidRDefault="00AA05B7" w:rsidP="00BD3BF9">
      <w:pPr>
        <w:pStyle w:val="ListParagraph"/>
        <w:numPr>
          <w:ilvl w:val="1"/>
          <w:numId w:val="10"/>
        </w:numPr>
      </w:pPr>
      <w:r>
        <w:t xml:space="preserve">The </w:t>
      </w:r>
      <w:r w:rsidR="00504665">
        <w:t xml:space="preserve">Intermediary field is not mandatory therefore if you can’t be </w:t>
      </w:r>
      <w:r w:rsidR="00561233">
        <w:t>sure</w:t>
      </w:r>
      <w:r w:rsidR="00504665">
        <w:t xml:space="preserve"> which intermediary the asset belongs to this can be </w:t>
      </w:r>
      <w:r w:rsidR="00561233">
        <w:t xml:space="preserve">confirmed during the </w:t>
      </w:r>
      <w:r w:rsidR="00504665">
        <w:t>reconciliation of the assets</w:t>
      </w:r>
      <w:r>
        <w:t xml:space="preserve"> e</w:t>
      </w:r>
      <w:r w:rsidR="00DD522A">
        <w:t xml:space="preserve">.g. in Reconciliation report you will be able to run </w:t>
      </w:r>
      <w:r>
        <w:t xml:space="preserve">a </w:t>
      </w:r>
      <w:r w:rsidR="00DD522A">
        <w:t>report of assets which match the Vodafone partner pack and if the intermediary field is blank, that can be amended manually in assets.</w:t>
      </w:r>
    </w:p>
    <w:p w:rsidR="00561233" w:rsidRDefault="00DD522A" w:rsidP="00DD522A">
      <w:pPr>
        <w:pStyle w:val="ListParagraph"/>
        <w:ind w:left="1440"/>
      </w:pPr>
      <w:r>
        <w:t>Example of the report with blank intermediary field:</w:t>
      </w:r>
      <w:r w:rsidR="00561233">
        <w:rPr>
          <w:noProof/>
        </w:rPr>
        <w:drawing>
          <wp:inline distT="0" distB="0" distL="0" distR="0" wp14:anchorId="01079CE1" wp14:editId="436BF5AC">
            <wp:extent cx="4806086" cy="345716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17310" cy="3465240"/>
                    </a:xfrm>
                    <a:prstGeom prst="rect">
                      <a:avLst/>
                    </a:prstGeom>
                  </pic:spPr>
                </pic:pic>
              </a:graphicData>
            </a:graphic>
          </wp:inline>
        </w:drawing>
      </w:r>
    </w:p>
    <w:p w:rsidR="00DD522A" w:rsidRDefault="00DD522A" w:rsidP="00DD522A">
      <w:pPr>
        <w:pStyle w:val="ListParagraph"/>
        <w:ind w:left="1440"/>
      </w:pPr>
    </w:p>
    <w:p w:rsidR="001B1BFF" w:rsidRDefault="00DD522A" w:rsidP="00DD522A">
      <w:pPr>
        <w:pStyle w:val="ListParagraph"/>
        <w:ind w:left="1440"/>
      </w:pPr>
      <w:r>
        <w:t>Manually edit the intermediary in assets</w:t>
      </w:r>
    </w:p>
    <w:p w:rsidR="00DD522A" w:rsidRDefault="00DD522A" w:rsidP="00DD522A">
      <w:pPr>
        <w:pStyle w:val="ListParagraph"/>
        <w:ind w:left="1440"/>
      </w:pPr>
      <w:r>
        <w:t xml:space="preserve"> </w:t>
      </w:r>
    </w:p>
    <w:p w:rsidR="00DD522A" w:rsidRDefault="00DD522A" w:rsidP="00DD522A">
      <w:pPr>
        <w:pStyle w:val="ListParagraph"/>
        <w:ind w:left="1440"/>
      </w:pPr>
      <w:r>
        <w:rPr>
          <w:noProof/>
        </w:rPr>
        <w:drawing>
          <wp:inline distT="0" distB="0" distL="0" distR="0" wp14:anchorId="48E209B5" wp14:editId="6E276DC1">
            <wp:extent cx="4663440" cy="1947584"/>
            <wp:effectExtent l="0" t="0" r="381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88748" cy="1958153"/>
                    </a:xfrm>
                    <a:prstGeom prst="rect">
                      <a:avLst/>
                    </a:prstGeom>
                  </pic:spPr>
                </pic:pic>
              </a:graphicData>
            </a:graphic>
          </wp:inline>
        </w:drawing>
      </w:r>
    </w:p>
    <w:p w:rsidR="001B1BFF" w:rsidRDefault="001B1BFF" w:rsidP="00DD522A">
      <w:pPr>
        <w:pStyle w:val="ListParagraph"/>
        <w:ind w:left="1440"/>
      </w:pPr>
    </w:p>
    <w:p w:rsidR="005E7532" w:rsidRDefault="005E7532" w:rsidP="00DD522A">
      <w:pPr>
        <w:pStyle w:val="ListParagraph"/>
        <w:ind w:left="1440"/>
      </w:pPr>
    </w:p>
    <w:p w:rsidR="005E7532" w:rsidRDefault="005E7532" w:rsidP="00DD522A">
      <w:pPr>
        <w:pStyle w:val="ListParagraph"/>
        <w:ind w:left="1440"/>
      </w:pPr>
      <w:r w:rsidRPr="005E7532">
        <w:rPr>
          <w:highlight w:val="yellow"/>
        </w:rPr>
        <w:t>[Is it worth adding an explanation as to why you’d want to link parent and child assets?</w:t>
      </w:r>
      <w:r>
        <w:rPr>
          <w:highlight w:val="yellow"/>
        </w:rPr>
        <w:t xml:space="preserve"> Dedicated KBA?</w:t>
      </w:r>
      <w:r w:rsidRPr="005E7532">
        <w:rPr>
          <w:highlight w:val="yellow"/>
        </w:rPr>
        <w:t>]</w:t>
      </w:r>
    </w:p>
    <w:p w:rsidR="00A91C7B" w:rsidRDefault="00BD3BF9" w:rsidP="00BD3BF9">
      <w:pPr>
        <w:pStyle w:val="Heading3"/>
      </w:pPr>
      <w:bookmarkStart w:id="38" w:name="_Toc11682016"/>
      <w:r>
        <w:lastRenderedPageBreak/>
        <w:t xml:space="preserve">23. </w:t>
      </w:r>
      <w:r w:rsidR="00A91C7B">
        <w:t>Parent Service Unique ID</w:t>
      </w:r>
      <w:bookmarkEnd w:id="38"/>
      <w:r w:rsidR="00A91C7B">
        <w:t xml:space="preserve"> </w:t>
      </w:r>
    </w:p>
    <w:p w:rsidR="00A91C7B" w:rsidRDefault="00A91C7B" w:rsidP="00A91C7B">
      <w:pPr>
        <w:ind w:left="720"/>
      </w:pPr>
      <w:r>
        <w:t xml:space="preserve">Parent service unique ID is used to link parent and child asset during the import. You might find that some of your services have this field populated already. </w:t>
      </w:r>
    </w:p>
    <w:p w:rsidR="00A91C7B" w:rsidRDefault="00A91C7B" w:rsidP="00A91C7B">
      <w:pPr>
        <w:ind w:left="720"/>
      </w:pPr>
      <w:r>
        <w:rPr>
          <w:noProof/>
        </w:rPr>
        <w:drawing>
          <wp:inline distT="0" distB="0" distL="0" distR="0" wp14:anchorId="740A0DFF" wp14:editId="79A09526">
            <wp:extent cx="4315968" cy="1315844"/>
            <wp:effectExtent l="0" t="0" r="889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344057" cy="1324408"/>
                    </a:xfrm>
                    <a:prstGeom prst="rect">
                      <a:avLst/>
                    </a:prstGeom>
                  </pic:spPr>
                </pic:pic>
              </a:graphicData>
            </a:graphic>
          </wp:inline>
        </w:drawing>
      </w:r>
    </w:p>
    <w:p w:rsidR="00A91C7B" w:rsidRPr="00866BAF" w:rsidRDefault="00A91C7B" w:rsidP="00A91C7B">
      <w:pPr>
        <w:ind w:left="720"/>
        <w:rPr>
          <w:b/>
          <w:u w:val="single"/>
        </w:rPr>
      </w:pPr>
      <w:r w:rsidRPr="00866BAF">
        <w:rPr>
          <w:b/>
          <w:u w:val="single"/>
        </w:rPr>
        <w:t>Example</w:t>
      </w:r>
      <w:r w:rsidR="00866BAF">
        <w:rPr>
          <w:b/>
          <w:u w:val="single"/>
        </w:rPr>
        <w:t xml:space="preserve"> of the use</w:t>
      </w:r>
      <w:r w:rsidRPr="00866BAF">
        <w:rPr>
          <w:b/>
          <w:u w:val="single"/>
        </w:rPr>
        <w:t>:</w:t>
      </w:r>
    </w:p>
    <w:p w:rsidR="00A91C7B" w:rsidRDefault="00A91C7B" w:rsidP="00A91C7B">
      <w:pPr>
        <w:ind w:left="720"/>
      </w:pPr>
      <w:r w:rsidRPr="00866BAF">
        <w:rPr>
          <w:b/>
        </w:rPr>
        <w:t xml:space="preserve">Vodafone Sharer 1000 </w:t>
      </w:r>
      <w:r w:rsidR="00866BAF" w:rsidRPr="00866BAF">
        <w:rPr>
          <w:b/>
        </w:rPr>
        <w:t>(Parent)</w:t>
      </w:r>
      <w:r w:rsidR="00866BAF">
        <w:t xml:space="preserve"> </w:t>
      </w:r>
      <w:r>
        <w:t xml:space="preserve">is a parent </w:t>
      </w:r>
      <w:r w:rsidR="00866BAF">
        <w:t xml:space="preserve">and </w:t>
      </w:r>
      <w:r>
        <w:t>the mobile number is 07777777777. The asset however has two additional services</w:t>
      </w:r>
      <w:r w:rsidR="00866BAF">
        <w:t xml:space="preserve">. </w:t>
      </w:r>
    </w:p>
    <w:p w:rsidR="00A91C7B" w:rsidRDefault="00A91C7B" w:rsidP="00A91C7B">
      <w:pPr>
        <w:ind w:left="720"/>
      </w:pPr>
      <w:r w:rsidRPr="00866BAF">
        <w:rPr>
          <w:b/>
        </w:rPr>
        <w:t>Vodafone 5GB</w:t>
      </w:r>
      <w:r w:rsidR="00866BAF" w:rsidRPr="00866BAF">
        <w:rPr>
          <w:b/>
        </w:rPr>
        <w:t xml:space="preserve"> (Child)</w:t>
      </w:r>
      <w:r>
        <w:t xml:space="preserve"> mobile number is still 07777777777 and </w:t>
      </w:r>
    </w:p>
    <w:p w:rsidR="00A91C7B" w:rsidRDefault="00A91C7B" w:rsidP="00A91C7B">
      <w:pPr>
        <w:ind w:left="720"/>
      </w:pPr>
      <w:r w:rsidRPr="00866BAF">
        <w:rPr>
          <w:b/>
        </w:rPr>
        <w:t xml:space="preserve">Vodafone </w:t>
      </w:r>
      <w:r w:rsidR="00866BAF" w:rsidRPr="00866BAF">
        <w:rPr>
          <w:b/>
        </w:rPr>
        <w:t>1000 mins (Child)</w:t>
      </w:r>
      <w:r w:rsidR="00866BAF">
        <w:t xml:space="preserve"> mobile number is still 07777777777.</w:t>
      </w:r>
    </w:p>
    <w:p w:rsidR="00866BAF" w:rsidRDefault="00866BAF" w:rsidP="00A91C7B">
      <w:pPr>
        <w:ind w:left="720"/>
      </w:pPr>
      <w:r w:rsidRPr="00866BAF">
        <w:t xml:space="preserve">In order </w:t>
      </w:r>
      <w:r>
        <w:t xml:space="preserve">to link these assets during our import you will see </w:t>
      </w:r>
      <w:r w:rsidR="007815CC">
        <w:t>the Parent’s</w:t>
      </w:r>
      <w:r>
        <w:t xml:space="preserve"> unique ID number</w:t>
      </w:r>
      <w:r w:rsidR="007815CC">
        <w:t xml:space="preserve"> against both child assets. Parent will however not have any </w:t>
      </w:r>
      <w:r w:rsidR="001B1BFF">
        <w:t>‘</w:t>
      </w:r>
      <w:r w:rsidR="007815CC">
        <w:t>Parent Service Unique ID number’</w:t>
      </w:r>
      <w:r>
        <w:t xml:space="preserve"> </w:t>
      </w:r>
    </w:p>
    <w:p w:rsidR="00866BAF" w:rsidRPr="00866BAF" w:rsidRDefault="00866BAF" w:rsidP="00A91C7B">
      <w:pPr>
        <w:ind w:left="720"/>
        <w:rPr>
          <w:b/>
          <w:u w:val="single"/>
        </w:rPr>
      </w:pPr>
      <w:r w:rsidRPr="00866BAF">
        <w:rPr>
          <w:b/>
          <w:u w:val="single"/>
        </w:rPr>
        <w:t xml:space="preserve">Scenarios: </w:t>
      </w:r>
    </w:p>
    <w:p w:rsidR="00A91C7B" w:rsidRDefault="00866BAF" w:rsidP="00BD3BF9">
      <w:pPr>
        <w:pStyle w:val="ListParagraph"/>
        <w:numPr>
          <w:ilvl w:val="1"/>
          <w:numId w:val="10"/>
        </w:numPr>
      </w:pPr>
      <w:r>
        <w:t xml:space="preserve">Using pre-populated template – means that you don’t need to amend this field </w:t>
      </w:r>
    </w:p>
    <w:p w:rsidR="00866BAF" w:rsidRDefault="00866BAF" w:rsidP="00BD3BF9">
      <w:pPr>
        <w:pStyle w:val="ListParagraph"/>
        <w:numPr>
          <w:ilvl w:val="1"/>
          <w:numId w:val="10"/>
        </w:numPr>
      </w:pPr>
      <w:r>
        <w:t>Amending the link of the assets – if you want to make</w:t>
      </w:r>
      <w:r w:rsidR="007815CC">
        <w:t xml:space="preserve"> a </w:t>
      </w:r>
      <w:r>
        <w:t xml:space="preserve">change to the way the assets are currently linked you need to find the unique ID of the parent asset you want to link the child asset to and add it to column </w:t>
      </w:r>
      <w:r w:rsidR="007815CC">
        <w:t>‘</w:t>
      </w:r>
      <w:r>
        <w:t>Parent Service Unique ID</w:t>
      </w:r>
      <w:r w:rsidR="007815CC">
        <w:t>’</w:t>
      </w:r>
      <w:r>
        <w:t xml:space="preserve">. This requires attention to detail and patience. </w:t>
      </w:r>
    </w:p>
    <w:p w:rsidR="00866BAF" w:rsidRDefault="00866BAF" w:rsidP="00BD3BF9">
      <w:pPr>
        <w:pStyle w:val="ListParagraph"/>
        <w:numPr>
          <w:ilvl w:val="1"/>
          <w:numId w:val="10"/>
        </w:numPr>
      </w:pPr>
      <w:r>
        <w:t>Adding new assets to the spreadsheet – if you are adding new assets to the spreadsheet the unique ID will not be populate</w:t>
      </w:r>
      <w:r w:rsidR="005E7532">
        <w:t>d</w:t>
      </w:r>
      <w:r>
        <w:t xml:space="preserve"> until the asset has been created on The Layer therefore you won’t be able to link newly added child assets to Parent assets. This would need to be done in two stages. </w:t>
      </w:r>
    </w:p>
    <w:p w:rsidR="00866BAF" w:rsidRDefault="00866BAF" w:rsidP="00BD3BF9">
      <w:pPr>
        <w:pStyle w:val="ListParagraph"/>
        <w:numPr>
          <w:ilvl w:val="2"/>
          <w:numId w:val="10"/>
        </w:numPr>
      </w:pPr>
      <w:r>
        <w:t>Import new parent assets, then export the pre-populated template again.</w:t>
      </w:r>
    </w:p>
    <w:p w:rsidR="00866BAF" w:rsidRDefault="00866BAF" w:rsidP="00BD3BF9">
      <w:pPr>
        <w:pStyle w:val="ListParagraph"/>
        <w:numPr>
          <w:ilvl w:val="2"/>
          <w:numId w:val="10"/>
        </w:numPr>
      </w:pPr>
      <w:r>
        <w:t>Add new child assets to the spreadsheet find the Parent unique ID and add to the column for ‘</w:t>
      </w:r>
      <w:proofErr w:type="spellStart"/>
      <w:r>
        <w:t>upsert</w:t>
      </w:r>
      <w:proofErr w:type="spellEnd"/>
      <w:r>
        <w:t>’.</w:t>
      </w:r>
    </w:p>
    <w:p w:rsidR="007815CC" w:rsidRDefault="00A91C7B" w:rsidP="00BD3BF9">
      <w:pPr>
        <w:pStyle w:val="ListParagraph"/>
        <w:numPr>
          <w:ilvl w:val="1"/>
          <w:numId w:val="10"/>
        </w:numPr>
      </w:pPr>
      <w:r>
        <w:t xml:space="preserve">Never edit the existing </w:t>
      </w:r>
      <w:r w:rsidR="007815CC">
        <w:t>‘</w:t>
      </w:r>
      <w:r>
        <w:t>Parent Service Unique ID</w:t>
      </w:r>
      <w:r w:rsidR="007815CC">
        <w:t>’</w:t>
      </w:r>
      <w:r>
        <w:t xml:space="preserve"> </w:t>
      </w:r>
    </w:p>
    <w:p w:rsidR="00846D44" w:rsidRDefault="00A91C7B" w:rsidP="007815CC">
      <w:pPr>
        <w:pStyle w:val="ListParagraph"/>
        <w:ind w:left="1440"/>
      </w:pPr>
      <w:r>
        <w:t xml:space="preserve">the ID is automatically created by the system and should never be edited. </w:t>
      </w:r>
      <w:r w:rsidR="00846D44">
        <w:t xml:space="preserve">Why? </w:t>
      </w:r>
    </w:p>
    <w:p w:rsidR="00846D44" w:rsidRDefault="005E7532" w:rsidP="00BD3BF9">
      <w:pPr>
        <w:pStyle w:val="ListParagraph"/>
        <w:numPr>
          <w:ilvl w:val="2"/>
          <w:numId w:val="10"/>
        </w:numPr>
      </w:pPr>
      <w:r>
        <w:t>It c</w:t>
      </w:r>
      <w:r w:rsidR="00846D44">
        <w:t xml:space="preserve">ould lead to updating an incorrect asset on the system </w:t>
      </w:r>
    </w:p>
    <w:p w:rsidR="00846D44" w:rsidRDefault="00846D44" w:rsidP="00BD3BF9">
      <w:pPr>
        <w:pStyle w:val="ListParagraph"/>
        <w:numPr>
          <w:ilvl w:val="2"/>
          <w:numId w:val="10"/>
        </w:numPr>
      </w:pPr>
      <w:r>
        <w:t xml:space="preserve">The Layer will not be able to find the Unique ID and will therefore not be able to continue with the </w:t>
      </w:r>
      <w:proofErr w:type="spellStart"/>
      <w:r>
        <w:t>upsert</w:t>
      </w:r>
      <w:proofErr w:type="spellEnd"/>
      <w:r>
        <w:t xml:space="preserve"> of the rest of the data.</w:t>
      </w:r>
    </w:p>
    <w:p w:rsidR="00A77ED2" w:rsidRDefault="00BD3BF9" w:rsidP="00BD3BF9">
      <w:pPr>
        <w:pStyle w:val="Heading3"/>
      </w:pPr>
      <w:bookmarkStart w:id="39" w:name="_Toc11682017"/>
      <w:r w:rsidRPr="00BD3BF9">
        <w:t>24</w:t>
      </w:r>
      <w:r>
        <w:t xml:space="preserve">. </w:t>
      </w:r>
      <w:r w:rsidR="00FF1D73">
        <w:t>Site</w:t>
      </w:r>
      <w:bookmarkEnd w:id="39"/>
    </w:p>
    <w:p w:rsidR="00D970F2" w:rsidRDefault="00D970F2" w:rsidP="00D970F2">
      <w:pPr>
        <w:ind w:firstLine="360"/>
      </w:pPr>
      <w:r>
        <w:t xml:space="preserve">See </w:t>
      </w:r>
      <w:r w:rsidR="00A97A2C">
        <w:t xml:space="preserve">our </w:t>
      </w:r>
      <w:hyperlink r:id="rId44" w:history="1">
        <w:r w:rsidRPr="00A97A2C">
          <w:rPr>
            <w:rStyle w:val="Hyperlink"/>
          </w:rPr>
          <w:t>KBA</w:t>
        </w:r>
      </w:hyperlink>
      <w:r>
        <w:t xml:space="preserve"> for management of Sites. </w:t>
      </w:r>
    </w:p>
    <w:p w:rsidR="00BD3BF9" w:rsidRDefault="00D970F2" w:rsidP="00BD3BF9">
      <w:pPr>
        <w:ind w:left="360"/>
      </w:pPr>
      <w:r>
        <w:lastRenderedPageBreak/>
        <w:t>If you decide to update sites against your customer asset, simply type the site name into the column. If the site name doesn’t match the existing site list a prompt to create new site before we import the assets</w:t>
      </w:r>
      <w:r w:rsidR="007815CC">
        <w:t xml:space="preserve"> will be presented. See example below. </w:t>
      </w:r>
      <w:r w:rsidR="00FF1D73">
        <w:rPr>
          <w:noProof/>
        </w:rPr>
        <w:drawing>
          <wp:inline distT="0" distB="0" distL="0" distR="0" wp14:anchorId="24B3C88B" wp14:editId="74FC7C11">
            <wp:extent cx="5943600" cy="6553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655320"/>
                    </a:xfrm>
                    <a:prstGeom prst="rect">
                      <a:avLst/>
                    </a:prstGeom>
                  </pic:spPr>
                </pic:pic>
              </a:graphicData>
            </a:graphic>
          </wp:inline>
        </w:drawing>
      </w:r>
    </w:p>
    <w:p w:rsidR="00FF1D73" w:rsidRDefault="00BD3BF9" w:rsidP="00BD3BF9">
      <w:pPr>
        <w:pStyle w:val="Heading3"/>
      </w:pPr>
      <w:bookmarkStart w:id="40" w:name="_Toc11682018"/>
      <w:r w:rsidRPr="00BD3BF9">
        <w:t>25.</w:t>
      </w:r>
      <w:r>
        <w:t xml:space="preserve"> </w:t>
      </w:r>
      <w:r w:rsidR="00FF1D73">
        <w:t xml:space="preserve">Cost </w:t>
      </w:r>
      <w:r w:rsidR="00FF1D73" w:rsidRPr="00BD3BF9">
        <w:t>Centre</w:t>
      </w:r>
      <w:bookmarkEnd w:id="40"/>
    </w:p>
    <w:p w:rsidR="00D970F2" w:rsidRDefault="00D970F2" w:rsidP="0048187E">
      <w:pPr>
        <w:ind w:firstLine="360"/>
      </w:pPr>
      <w:r>
        <w:t>See</w:t>
      </w:r>
      <w:r w:rsidR="004315FF">
        <w:t xml:space="preserve"> our</w:t>
      </w:r>
      <w:r>
        <w:t xml:space="preserve"> </w:t>
      </w:r>
      <w:hyperlink r:id="rId46" w:history="1">
        <w:r w:rsidRPr="004315FF">
          <w:rPr>
            <w:rStyle w:val="Hyperlink"/>
          </w:rPr>
          <w:t>KBA</w:t>
        </w:r>
      </w:hyperlink>
      <w:r>
        <w:t xml:space="preserve"> for cost </w:t>
      </w:r>
      <w:proofErr w:type="spellStart"/>
      <w:r>
        <w:t>centre</w:t>
      </w:r>
      <w:proofErr w:type="spellEnd"/>
      <w:r>
        <w:t xml:space="preserve"> management and what cost </w:t>
      </w:r>
      <w:proofErr w:type="spellStart"/>
      <w:r>
        <w:t>centre</w:t>
      </w:r>
      <w:r w:rsidR="005E7532">
        <w:t>s</w:t>
      </w:r>
      <w:proofErr w:type="spellEnd"/>
      <w:r>
        <w:t xml:space="preserve"> can be used for.</w:t>
      </w:r>
    </w:p>
    <w:p w:rsidR="00FF1D73" w:rsidRDefault="00D970F2" w:rsidP="0048187E">
      <w:pPr>
        <w:ind w:left="360"/>
      </w:pPr>
      <w:r>
        <w:t xml:space="preserve">If you decide to use cost </w:t>
      </w:r>
      <w:proofErr w:type="spellStart"/>
      <w:r>
        <w:t>centre</w:t>
      </w:r>
      <w:proofErr w:type="spellEnd"/>
      <w:r>
        <w:t xml:space="preserve"> and update your asset spreadsheet with the data, simply type the cost </w:t>
      </w:r>
      <w:proofErr w:type="spellStart"/>
      <w:r>
        <w:t>centre</w:t>
      </w:r>
      <w:proofErr w:type="spellEnd"/>
      <w:r w:rsidR="007815CC">
        <w:t xml:space="preserve"> name</w:t>
      </w:r>
      <w:r>
        <w:t xml:space="preserve"> to the column. If the cost </w:t>
      </w:r>
      <w:proofErr w:type="spellStart"/>
      <w:r>
        <w:t>centre</w:t>
      </w:r>
      <w:proofErr w:type="spellEnd"/>
      <w:r>
        <w:t xml:space="preserve"> doesn’t</w:t>
      </w:r>
      <w:r w:rsidR="007815CC">
        <w:t xml:space="preserve"> exist on The Layer </w:t>
      </w:r>
      <w:r>
        <w:t>a prompt during the</w:t>
      </w:r>
      <w:r w:rsidR="007815CC">
        <w:t xml:space="preserve"> </w:t>
      </w:r>
      <w:r>
        <w:t xml:space="preserve">import will allow us to create </w:t>
      </w:r>
      <w:r w:rsidR="007815CC">
        <w:t xml:space="preserve">a </w:t>
      </w:r>
      <w:r>
        <w:t xml:space="preserve">new cost </w:t>
      </w:r>
      <w:proofErr w:type="spellStart"/>
      <w:r>
        <w:t>centre</w:t>
      </w:r>
      <w:proofErr w:type="spellEnd"/>
      <w:r>
        <w:t xml:space="preserve">. </w:t>
      </w:r>
      <w:r w:rsidR="00FF1D73">
        <w:rPr>
          <w:noProof/>
        </w:rPr>
        <w:drawing>
          <wp:inline distT="0" distB="0" distL="0" distR="0" wp14:anchorId="2891134E" wp14:editId="1B9796AA">
            <wp:extent cx="5943600" cy="6362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636270"/>
                    </a:xfrm>
                    <a:prstGeom prst="rect">
                      <a:avLst/>
                    </a:prstGeom>
                  </pic:spPr>
                </pic:pic>
              </a:graphicData>
            </a:graphic>
          </wp:inline>
        </w:drawing>
      </w:r>
    </w:p>
    <w:p w:rsidR="00FF1D73" w:rsidRPr="00BD3BF9" w:rsidRDefault="00BD3BF9" w:rsidP="00BD3BF9">
      <w:pPr>
        <w:pStyle w:val="Heading3"/>
      </w:pPr>
      <w:bookmarkStart w:id="41" w:name="_Toc11682019"/>
      <w:r w:rsidRPr="00BD3BF9">
        <w:t>26.</w:t>
      </w:r>
      <w:r>
        <w:t xml:space="preserve"> </w:t>
      </w:r>
      <w:r w:rsidR="00FF1D73">
        <w:t>User name</w:t>
      </w:r>
      <w:bookmarkEnd w:id="41"/>
      <w:r w:rsidR="00FF1D73">
        <w:t xml:space="preserve"> </w:t>
      </w:r>
    </w:p>
    <w:p w:rsidR="0048187E" w:rsidRDefault="0048187E" w:rsidP="0048187E">
      <w:pPr>
        <w:ind w:left="360"/>
      </w:pPr>
      <w:r>
        <w:t>See KBA on how to manage usernames and how to use them.</w:t>
      </w:r>
    </w:p>
    <w:p w:rsidR="0048187E" w:rsidRPr="0048187E" w:rsidRDefault="0048187E" w:rsidP="0048187E">
      <w:pPr>
        <w:ind w:left="360"/>
      </w:pPr>
      <w:r>
        <w:t xml:space="preserve">If you decide to update user name against </w:t>
      </w:r>
      <w:r w:rsidR="007815CC">
        <w:t>a</w:t>
      </w:r>
      <w:r w:rsidR="005E7532">
        <w:t>n</w:t>
      </w:r>
      <w:r w:rsidR="007815CC">
        <w:t xml:space="preserve"> </w:t>
      </w:r>
      <w:r>
        <w:t>asse</w:t>
      </w:r>
      <w:r w:rsidR="007815CC">
        <w:t>t</w:t>
      </w:r>
      <w:r>
        <w:t>, simply type the name to the column. If the user name doesn’t exist</w:t>
      </w:r>
      <w:r w:rsidR="007815CC">
        <w:t xml:space="preserve"> on The Layer</w:t>
      </w:r>
      <w:r>
        <w:t xml:space="preserve"> a prompt during the import will allow </w:t>
      </w:r>
      <w:r w:rsidR="005E7532">
        <w:t>you</w:t>
      </w:r>
      <w:r>
        <w:t xml:space="preserve"> to create </w:t>
      </w:r>
      <w:r w:rsidR="007815CC">
        <w:t xml:space="preserve">a </w:t>
      </w:r>
      <w:r>
        <w:t>new user</w:t>
      </w:r>
      <w:r w:rsidR="007815CC">
        <w:t>name.</w:t>
      </w:r>
    </w:p>
    <w:p w:rsidR="00FF1D73" w:rsidRDefault="00FF1D73" w:rsidP="0048187E">
      <w:pPr>
        <w:ind w:firstLine="360"/>
      </w:pPr>
      <w:r>
        <w:rPr>
          <w:noProof/>
        </w:rPr>
        <w:drawing>
          <wp:inline distT="0" distB="0" distL="0" distR="0" wp14:anchorId="1BA3EC7E" wp14:editId="5EAFC7D2">
            <wp:extent cx="5943600" cy="10166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3600" cy="1016635"/>
                    </a:xfrm>
                    <a:prstGeom prst="rect">
                      <a:avLst/>
                    </a:prstGeom>
                  </pic:spPr>
                </pic:pic>
              </a:graphicData>
            </a:graphic>
          </wp:inline>
        </w:drawing>
      </w:r>
    </w:p>
    <w:p w:rsidR="00FF1D73" w:rsidRDefault="00BD3BF9" w:rsidP="00BD3BF9">
      <w:pPr>
        <w:pStyle w:val="Heading3"/>
      </w:pPr>
      <w:bookmarkStart w:id="42" w:name="_Toc11682020"/>
      <w:r w:rsidRPr="00BD3BF9">
        <w:t>27.</w:t>
      </w:r>
      <w:r>
        <w:t xml:space="preserve"> </w:t>
      </w:r>
      <w:r w:rsidR="00FF1D73">
        <w:t>Account Number</w:t>
      </w:r>
      <w:bookmarkEnd w:id="42"/>
      <w:r w:rsidR="00FF1D73">
        <w:t xml:space="preserve"> </w:t>
      </w:r>
    </w:p>
    <w:p w:rsidR="0084640D" w:rsidRDefault="0048187E" w:rsidP="0048187E">
      <w:pPr>
        <w:ind w:left="360"/>
      </w:pPr>
      <w:r>
        <w:t xml:space="preserve">See KBA on how Supplier Account Number can be used </w:t>
      </w:r>
      <w:hyperlink r:id="rId49" w:history="1">
        <w:r>
          <w:rPr>
            <w:rStyle w:val="Hyperlink"/>
            <w:rFonts w:ascii="&amp;quot" w:hAnsi="&amp;quot"/>
            <w:sz w:val="18"/>
            <w:szCs w:val="18"/>
          </w:rPr>
          <w:t>here</w:t>
        </w:r>
      </w:hyperlink>
      <w:r>
        <w:t>.</w:t>
      </w:r>
    </w:p>
    <w:p w:rsidR="0084640D" w:rsidRDefault="00FF1D73" w:rsidP="0048187E">
      <w:pPr>
        <w:ind w:firstLine="360"/>
      </w:pPr>
      <w:r>
        <w:rPr>
          <w:noProof/>
        </w:rPr>
        <w:drawing>
          <wp:inline distT="0" distB="0" distL="0" distR="0" wp14:anchorId="2B139549" wp14:editId="46A9C8DF">
            <wp:extent cx="5943600" cy="51562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515620"/>
                    </a:xfrm>
                    <a:prstGeom prst="rect">
                      <a:avLst/>
                    </a:prstGeom>
                  </pic:spPr>
                </pic:pic>
              </a:graphicData>
            </a:graphic>
          </wp:inline>
        </w:drawing>
      </w:r>
    </w:p>
    <w:p w:rsidR="00FF1D73" w:rsidRDefault="0048187E" w:rsidP="007815CC">
      <w:pPr>
        <w:ind w:left="360"/>
      </w:pPr>
      <w:r>
        <w:t xml:space="preserve">If you decide to use or update Supplier Account Number (SAN) against the assets, simply type the SAN to the column. If the SAN doesn’t exist a prompt during the import will allow us to create </w:t>
      </w:r>
      <w:r w:rsidR="007815CC">
        <w:t xml:space="preserve">a </w:t>
      </w:r>
      <w:r>
        <w:t>new one.</w:t>
      </w:r>
    </w:p>
    <w:p w:rsidR="005E7532" w:rsidRDefault="005E7532" w:rsidP="007815CC">
      <w:pPr>
        <w:ind w:left="360"/>
      </w:pPr>
      <w:r>
        <w:t xml:space="preserve">SAN is also important when reviewing reconciliation as this provides a further cross-check on the quantity of live assets that exist against the SAN on the reconciliation report vs the quantity in the Layer. </w:t>
      </w:r>
    </w:p>
    <w:p w:rsidR="007E35FA" w:rsidRDefault="005E7532" w:rsidP="00BD3BF9">
      <w:pPr>
        <w:pStyle w:val="Heading3"/>
      </w:pPr>
      <w:bookmarkStart w:id="43" w:name="_Toc11682021"/>
      <w:r>
        <w:lastRenderedPageBreak/>
        <w:t xml:space="preserve">Vodafone </w:t>
      </w:r>
      <w:r w:rsidR="007E35FA">
        <w:t>One Net assets – complete users!</w:t>
      </w:r>
      <w:bookmarkEnd w:id="43"/>
      <w:r w:rsidR="007E35FA">
        <w:t xml:space="preserve"> </w:t>
      </w:r>
    </w:p>
    <w:p w:rsidR="00D304BC" w:rsidRDefault="005E7532" w:rsidP="00D304BC">
      <w:pPr>
        <w:ind w:left="360"/>
      </w:pPr>
      <w:r>
        <w:t xml:space="preserve">If you sell Vodafone </w:t>
      </w:r>
      <w:r w:rsidR="00D304BC">
        <w:t xml:space="preserve">One Net </w:t>
      </w:r>
      <w:r>
        <w:t xml:space="preserve">services (or a similar product managed in the same way i.e. two elements to the service) </w:t>
      </w:r>
      <w:r w:rsidR="00D304BC">
        <w:t xml:space="preserve">should be presented on The Layer in exactly the same way as the supplier pack would do. </w:t>
      </w:r>
      <w:r>
        <w:t>For e</w:t>
      </w:r>
      <w:r w:rsidR="00D304BC">
        <w:t xml:space="preserve">xample: </w:t>
      </w:r>
    </w:p>
    <w:p w:rsidR="00D304BC" w:rsidRDefault="00155CC5" w:rsidP="00155CC5">
      <w:pPr>
        <w:ind w:firstLine="360"/>
      </w:pPr>
      <w:r>
        <w:t xml:space="preserve">Usually </w:t>
      </w:r>
      <w:r w:rsidR="005E7532">
        <w:t xml:space="preserve">a </w:t>
      </w:r>
      <w:r w:rsidR="0040584C">
        <w:t xml:space="preserve">One Net Complete User is split into two different lines in the supplier payment pack </w:t>
      </w:r>
    </w:p>
    <w:p w:rsidR="0040584C" w:rsidRDefault="0040584C" w:rsidP="0040584C">
      <w:pPr>
        <w:ind w:left="360"/>
      </w:pPr>
      <w:r>
        <w:t>Mobile user – 077777777777</w:t>
      </w:r>
    </w:p>
    <w:p w:rsidR="0040584C" w:rsidRDefault="0040584C" w:rsidP="00D304BC">
      <w:pPr>
        <w:ind w:left="360"/>
      </w:pPr>
      <w:r>
        <w:t>Desk user - 02086668889</w:t>
      </w:r>
    </w:p>
    <w:p w:rsidR="0040584C" w:rsidRPr="00D304BC" w:rsidRDefault="005E7532" w:rsidP="00D304BC">
      <w:pPr>
        <w:ind w:left="360"/>
      </w:pPr>
      <w:r>
        <w:t>Both services w</w:t>
      </w:r>
      <w:r w:rsidR="0040584C">
        <w:t>ith separat</w:t>
      </w:r>
      <w:r w:rsidR="00155CC5">
        <w:t>e</w:t>
      </w:r>
      <w:r w:rsidR="0040584C">
        <w:t xml:space="preserve"> </w:t>
      </w:r>
      <w:r>
        <w:t>recurring service charges,</w:t>
      </w:r>
      <w:r w:rsidR="0040584C">
        <w:t xml:space="preserve"> this is how your own asset</w:t>
      </w:r>
      <w:r w:rsidR="00155CC5">
        <w:t>s</w:t>
      </w:r>
      <w:r w:rsidR="0040584C">
        <w:t xml:space="preserve"> should be presented on The Layer </w:t>
      </w:r>
      <w:r w:rsidR="00155CC5">
        <w:t xml:space="preserve">too </w:t>
      </w:r>
      <w:r w:rsidR="0040584C">
        <w:t>to make sure that both numbers can be matched in the reconciliation report. The reason for that is that one asset can only have one MSISDN therefore the system will never be able to match mobile and GTN number</w:t>
      </w:r>
      <w:r w:rsidR="00155CC5">
        <w:t xml:space="preserve"> within one asset (</w:t>
      </w:r>
      <w:r>
        <w:t>c</w:t>
      </w:r>
      <w:r w:rsidR="00155CC5">
        <w:t>omplete User)</w:t>
      </w:r>
      <w:r w:rsidR="0040584C">
        <w:t>. This would therefore lead to One Net assets being added to unmatched assets in the report.</w:t>
      </w:r>
    </w:p>
    <w:p w:rsidR="005E7532" w:rsidRDefault="005E7532" w:rsidP="009D2789">
      <w:pPr>
        <w:rPr>
          <w:rFonts w:ascii="Arial" w:hAnsi="Arial" w:cs="Arial"/>
          <w:color w:val="373737"/>
          <w:sz w:val="21"/>
          <w:szCs w:val="21"/>
        </w:rPr>
      </w:pPr>
      <w:bookmarkStart w:id="44" w:name="_Hlk7095367"/>
    </w:p>
    <w:p w:rsidR="009D2789" w:rsidRPr="005E7532" w:rsidRDefault="005E7532" w:rsidP="009D2789">
      <w:pPr>
        <w:rPr>
          <w:rFonts w:asciiTheme="majorHAnsi" w:hAnsiTheme="majorHAnsi" w:cstheme="majorHAnsi"/>
          <w:color w:val="373737"/>
          <w:shd w:val="clear" w:color="auto" w:fill="FFFFFF"/>
        </w:rPr>
      </w:pPr>
      <w:r w:rsidRPr="00BD3BF9">
        <w:t>As mentioned earlier, you can use the parent/child link to join One Net services together by making the mobile number the parent service and the desk number a child service.</w:t>
      </w:r>
      <w:r w:rsidRPr="005E7532">
        <w:rPr>
          <w:rFonts w:asciiTheme="majorHAnsi" w:hAnsiTheme="majorHAnsi" w:cstheme="majorHAnsi"/>
          <w:color w:val="373737"/>
        </w:rPr>
        <w:t xml:space="preserve"> </w:t>
      </w:r>
      <w:r w:rsidR="001858E1" w:rsidRPr="005E7532">
        <w:rPr>
          <w:rFonts w:asciiTheme="majorHAnsi" w:hAnsiTheme="majorHAnsi" w:cstheme="majorHAnsi"/>
          <w:color w:val="373737"/>
        </w:rPr>
        <w:br/>
      </w:r>
    </w:p>
    <w:p w:rsidR="009D2789" w:rsidRDefault="009D2789">
      <w:pPr>
        <w:rPr>
          <w:rFonts w:ascii="Arial" w:hAnsi="Arial" w:cs="Arial"/>
          <w:color w:val="373737"/>
          <w:sz w:val="21"/>
          <w:szCs w:val="21"/>
          <w:shd w:val="clear" w:color="auto" w:fill="FFFFFF"/>
        </w:rPr>
      </w:pPr>
      <w:r>
        <w:rPr>
          <w:rFonts w:ascii="Arial" w:hAnsi="Arial" w:cs="Arial"/>
          <w:color w:val="373737"/>
          <w:sz w:val="21"/>
          <w:szCs w:val="21"/>
          <w:shd w:val="clear" w:color="auto" w:fill="FFFFFF"/>
        </w:rPr>
        <w:br w:type="page"/>
      </w:r>
    </w:p>
    <w:p w:rsidR="00CE3199" w:rsidRDefault="00CE6C1F" w:rsidP="00CE3199">
      <w:pPr>
        <w:pStyle w:val="Heading2"/>
      </w:pPr>
      <w:bookmarkStart w:id="45" w:name="_Toc11682022"/>
      <w:bookmarkEnd w:id="44"/>
      <w:r>
        <w:lastRenderedPageBreak/>
        <w:t>UPDATE</w:t>
      </w:r>
      <w:r w:rsidR="006376FE">
        <w:t xml:space="preserve"> ME</w:t>
      </w:r>
      <w:r>
        <w:t xml:space="preserve">! </w:t>
      </w:r>
      <w:r w:rsidR="00CE3199">
        <w:t>Mandatory fields for Import</w:t>
      </w:r>
      <w:r w:rsidR="00791E0A">
        <w:t xml:space="preserve"> and </w:t>
      </w:r>
      <w:proofErr w:type="spellStart"/>
      <w:r w:rsidR="00791E0A">
        <w:t>Upsert</w:t>
      </w:r>
      <w:bookmarkEnd w:id="45"/>
      <w:proofErr w:type="spellEnd"/>
      <w:r w:rsidR="00791E0A">
        <w:t xml:space="preserve"> </w:t>
      </w:r>
    </w:p>
    <w:p w:rsidR="00CE3199" w:rsidRDefault="00632304" w:rsidP="00791E0A">
      <w:pPr>
        <w:pStyle w:val="Heading3"/>
        <w:numPr>
          <w:ilvl w:val="0"/>
          <w:numId w:val="7"/>
        </w:numPr>
      </w:pPr>
      <w:hyperlink w:anchor="_Base_Category_–" w:history="1">
        <w:bookmarkStart w:id="46" w:name="_Toc11682023"/>
        <w:r w:rsidR="00791E0A" w:rsidRPr="00791E0A">
          <w:rPr>
            <w:rStyle w:val="Hyperlink"/>
          </w:rPr>
          <w:t>Base Category</w:t>
        </w:r>
        <w:bookmarkEnd w:id="46"/>
      </w:hyperlink>
      <w:r w:rsidR="00791E0A">
        <w:t xml:space="preserve"> </w:t>
      </w:r>
    </w:p>
    <w:p w:rsidR="00791E0A" w:rsidRDefault="00632304" w:rsidP="00791E0A">
      <w:pPr>
        <w:pStyle w:val="Heading3"/>
        <w:numPr>
          <w:ilvl w:val="0"/>
          <w:numId w:val="7"/>
        </w:numPr>
      </w:pPr>
      <w:hyperlink w:anchor="_Customer_Name_–" w:history="1">
        <w:bookmarkStart w:id="47" w:name="_Toc11682024"/>
        <w:r w:rsidR="00791E0A" w:rsidRPr="00791E0A">
          <w:rPr>
            <w:rStyle w:val="Hyperlink"/>
          </w:rPr>
          <w:t>Customer Name</w:t>
        </w:r>
        <w:bookmarkEnd w:id="47"/>
      </w:hyperlink>
    </w:p>
    <w:p w:rsidR="00791E0A" w:rsidRDefault="00632304" w:rsidP="00791E0A">
      <w:pPr>
        <w:pStyle w:val="Heading3"/>
        <w:numPr>
          <w:ilvl w:val="0"/>
          <w:numId w:val="7"/>
        </w:numPr>
      </w:pPr>
      <w:hyperlink w:anchor="_Fixed_Dial_–" w:history="1">
        <w:bookmarkStart w:id="48" w:name="_Toc11682025"/>
        <w:r w:rsidR="00791E0A" w:rsidRPr="00791E0A">
          <w:rPr>
            <w:rStyle w:val="Hyperlink"/>
          </w:rPr>
          <w:t>Fixed Dial</w:t>
        </w:r>
        <w:bookmarkEnd w:id="48"/>
      </w:hyperlink>
      <w:r w:rsidR="00791E0A">
        <w:t xml:space="preserve"> </w:t>
      </w:r>
    </w:p>
    <w:p w:rsidR="00791E0A" w:rsidRDefault="00632304" w:rsidP="00791E0A">
      <w:pPr>
        <w:pStyle w:val="Heading3"/>
        <w:numPr>
          <w:ilvl w:val="0"/>
          <w:numId w:val="7"/>
        </w:numPr>
      </w:pPr>
      <w:hyperlink w:anchor="_Live_–_Mandatory" w:history="1">
        <w:bookmarkStart w:id="49" w:name="_Toc11682026"/>
        <w:r w:rsidR="00791E0A" w:rsidRPr="00791E0A">
          <w:rPr>
            <w:rStyle w:val="Hyperlink"/>
          </w:rPr>
          <w:t>Live</w:t>
        </w:r>
        <w:bookmarkEnd w:id="49"/>
      </w:hyperlink>
      <w:r w:rsidR="00791E0A">
        <w:t xml:space="preserve"> </w:t>
      </w:r>
    </w:p>
    <w:p w:rsidR="00791E0A" w:rsidRDefault="00632304" w:rsidP="00791E0A">
      <w:pPr>
        <w:pStyle w:val="Heading3"/>
        <w:numPr>
          <w:ilvl w:val="0"/>
          <w:numId w:val="7"/>
        </w:numPr>
      </w:pPr>
      <w:hyperlink w:anchor="_Roaming_–_Mandatory" w:history="1">
        <w:bookmarkStart w:id="50" w:name="_Toc11682027"/>
        <w:r w:rsidR="00791E0A" w:rsidRPr="00791E0A">
          <w:rPr>
            <w:rStyle w:val="Hyperlink"/>
          </w:rPr>
          <w:t>Roaming</w:t>
        </w:r>
        <w:bookmarkEnd w:id="50"/>
      </w:hyperlink>
      <w:r w:rsidR="00791E0A">
        <w:t xml:space="preserve"> </w:t>
      </w:r>
    </w:p>
    <w:p w:rsidR="00791E0A" w:rsidRDefault="00632304" w:rsidP="00791E0A">
      <w:pPr>
        <w:pStyle w:val="Heading3"/>
        <w:numPr>
          <w:ilvl w:val="0"/>
          <w:numId w:val="7"/>
        </w:numPr>
      </w:pPr>
      <w:hyperlink w:anchor="_Unique_ID_–" w:history="1">
        <w:bookmarkStart w:id="51" w:name="_Toc11682028"/>
        <w:r w:rsidR="00791E0A" w:rsidRPr="00791E0A">
          <w:rPr>
            <w:rStyle w:val="Hyperlink"/>
          </w:rPr>
          <w:t>Unique ID</w:t>
        </w:r>
      </w:hyperlink>
      <w:r w:rsidR="00791E0A">
        <w:t xml:space="preserve"> – Required for </w:t>
      </w:r>
      <w:proofErr w:type="spellStart"/>
      <w:r w:rsidR="00791E0A">
        <w:t>upsert</w:t>
      </w:r>
      <w:proofErr w:type="spellEnd"/>
      <w:r w:rsidR="00791E0A">
        <w:t xml:space="preserve"> only</w:t>
      </w:r>
      <w:bookmarkEnd w:id="51"/>
    </w:p>
    <w:p w:rsidR="00CE6C1F" w:rsidRPr="00CE6C1F" w:rsidRDefault="00632304" w:rsidP="00CE6C1F">
      <w:hyperlink r:id="rId51" w:history="1">
        <w:r w:rsidR="00CE6C1F" w:rsidRPr="002064BA">
          <w:rPr>
            <w:rStyle w:val="Hyperlink"/>
          </w:rPr>
          <w:t>https://layersys.atlassian.net/browse/ESC-5195</w:t>
        </w:r>
      </w:hyperlink>
      <w:r w:rsidR="00CE6C1F">
        <w:t xml:space="preserve"> </w:t>
      </w:r>
      <w:r w:rsidR="006376FE">
        <w:t xml:space="preserve">- once closed amend the mandatory fields references. </w:t>
      </w:r>
    </w:p>
    <w:p w:rsidR="00791E0A" w:rsidRDefault="00791E0A" w:rsidP="00791E0A">
      <w:pPr>
        <w:pStyle w:val="ListParagraph"/>
      </w:pPr>
    </w:p>
    <w:p w:rsidR="00CE3199" w:rsidRDefault="00437A7E" w:rsidP="00437A7E">
      <w:pPr>
        <w:pStyle w:val="Heading2"/>
      </w:pPr>
      <w:bookmarkStart w:id="52" w:name="_Toc11682029"/>
      <w:r>
        <w:t>Vodafone Reconciliation report</w:t>
      </w:r>
      <w:r w:rsidR="005E7532">
        <w:t xml:space="preserve"> -</w:t>
      </w:r>
      <w:r>
        <w:t xml:space="preserve"> </w:t>
      </w:r>
      <w:r w:rsidR="005E7532">
        <w:t>Key required fields</w:t>
      </w:r>
      <w:bookmarkEnd w:id="52"/>
    </w:p>
    <w:p w:rsidR="00437A7E" w:rsidRDefault="00316EBD" w:rsidP="00316EBD">
      <w:pPr>
        <w:pStyle w:val="Heading3"/>
        <w:numPr>
          <w:ilvl w:val="0"/>
          <w:numId w:val="8"/>
        </w:numPr>
      </w:pPr>
      <w:bookmarkStart w:id="53" w:name="_Toc11682030"/>
      <w:r>
        <w:t>Service ID (MSISDN)</w:t>
      </w:r>
      <w:bookmarkEnd w:id="53"/>
    </w:p>
    <w:p w:rsidR="00B91A8A" w:rsidRDefault="00B91A8A" w:rsidP="00B91A8A">
      <w:pPr>
        <w:ind w:left="720"/>
      </w:pPr>
      <w:r>
        <w:t>The reconciliation report is based on matched Servic</w:t>
      </w:r>
      <w:bookmarkStart w:id="54" w:name="_GoBack"/>
      <w:bookmarkEnd w:id="54"/>
      <w:r>
        <w:t>e ID between The Layer and the imported Vodafone Partner Pack. This means that if you</w:t>
      </w:r>
      <w:r w:rsidR="00234466">
        <w:t>r</w:t>
      </w:r>
      <w:r>
        <w:t xml:space="preserve"> service ID is not </w:t>
      </w:r>
      <w:r w:rsidR="00234466">
        <w:t xml:space="preserve">populated </w:t>
      </w:r>
      <w:r>
        <w:t xml:space="preserve">or not accurate the matching process will exclude those assets from the report. </w:t>
      </w:r>
    </w:p>
    <w:p w:rsidR="00B91A8A" w:rsidRDefault="00234466" w:rsidP="00B91A8A">
      <w:pPr>
        <w:ind w:left="720"/>
      </w:pPr>
      <w:r>
        <w:t xml:space="preserve">The </w:t>
      </w:r>
      <w:r w:rsidR="00B91A8A">
        <w:t>Unmatched report from the Supplier Payment Management will help finding these assets too</w:t>
      </w:r>
    </w:p>
    <w:p w:rsidR="00234466" w:rsidRDefault="00B91A8A" w:rsidP="00B91A8A">
      <w:pPr>
        <w:ind w:left="720"/>
      </w:pPr>
      <w:r>
        <w:rPr>
          <w:noProof/>
        </w:rPr>
        <w:drawing>
          <wp:inline distT="0" distB="0" distL="0" distR="0" wp14:anchorId="621D703C" wp14:editId="04C86A05">
            <wp:extent cx="2289657" cy="1537248"/>
            <wp:effectExtent l="0" t="0" r="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17611" cy="1556016"/>
                    </a:xfrm>
                    <a:prstGeom prst="rect">
                      <a:avLst/>
                    </a:prstGeom>
                  </pic:spPr>
                </pic:pic>
              </a:graphicData>
            </a:graphic>
          </wp:inline>
        </w:drawing>
      </w:r>
    </w:p>
    <w:p w:rsidR="00234466" w:rsidRDefault="00234466" w:rsidP="00B91A8A">
      <w:pPr>
        <w:ind w:left="720"/>
      </w:pPr>
    </w:p>
    <w:p w:rsidR="00234466" w:rsidRDefault="00B91A8A" w:rsidP="00B91A8A">
      <w:pPr>
        <w:ind w:left="720"/>
      </w:pPr>
      <w:r>
        <w:t xml:space="preserve"> </w:t>
      </w:r>
      <w:r>
        <w:rPr>
          <w:noProof/>
        </w:rPr>
        <w:drawing>
          <wp:inline distT="0" distB="0" distL="0" distR="0" wp14:anchorId="5633F800" wp14:editId="33E6B424">
            <wp:extent cx="4710988" cy="1936564"/>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96197" cy="1971591"/>
                    </a:xfrm>
                    <a:prstGeom prst="rect">
                      <a:avLst/>
                    </a:prstGeom>
                  </pic:spPr>
                </pic:pic>
              </a:graphicData>
            </a:graphic>
          </wp:inline>
        </w:drawing>
      </w:r>
    </w:p>
    <w:p w:rsidR="00234466" w:rsidRDefault="00234466" w:rsidP="00234466">
      <w:r>
        <w:br w:type="page"/>
      </w:r>
    </w:p>
    <w:p w:rsidR="00B91A8A" w:rsidRPr="00B91A8A" w:rsidRDefault="00B91A8A" w:rsidP="00B91A8A">
      <w:pPr>
        <w:ind w:left="720"/>
      </w:pPr>
    </w:p>
    <w:p w:rsidR="00316EBD" w:rsidRDefault="00316EBD" w:rsidP="00316EBD">
      <w:pPr>
        <w:pStyle w:val="Heading3"/>
        <w:numPr>
          <w:ilvl w:val="0"/>
          <w:numId w:val="8"/>
        </w:numPr>
      </w:pPr>
      <w:bookmarkStart w:id="55" w:name="_Toc11682031"/>
      <w:r>
        <w:t>Core</w:t>
      </w:r>
      <w:bookmarkEnd w:id="55"/>
      <w:r>
        <w:t xml:space="preserve"> </w:t>
      </w:r>
    </w:p>
    <w:p w:rsidR="00B37054" w:rsidRDefault="00B37054" w:rsidP="00B37054">
      <w:pPr>
        <w:ind w:left="360"/>
      </w:pPr>
      <w:r>
        <w:t xml:space="preserve">See point </w:t>
      </w:r>
      <w:hyperlink w:anchor="_Core_–_Key" w:history="1">
        <w:r w:rsidRPr="00B37054">
          <w:rPr>
            <w:rStyle w:val="Hyperlink"/>
          </w:rPr>
          <w:t>above</w:t>
        </w:r>
      </w:hyperlink>
      <w:r>
        <w:t xml:space="preserve"> for how core services are used in The Layer. </w:t>
      </w:r>
    </w:p>
    <w:p w:rsidR="00B37054" w:rsidRDefault="00B37054" w:rsidP="00B37054">
      <w:pPr>
        <w:ind w:left="360"/>
      </w:pPr>
      <w:r>
        <w:t>The Reconciliation report looks at the core and non-core services and expected Recurring value</w:t>
      </w:r>
      <w:r w:rsidR="004F7A5B">
        <w:t>s.</w:t>
      </w:r>
      <w:r w:rsidR="00234466">
        <w:t xml:space="preserve"> </w:t>
      </w:r>
      <w:proofErr w:type="gramStart"/>
      <w:r w:rsidR="00234466">
        <w:t>Typically</w:t>
      </w:r>
      <w:proofErr w:type="gramEnd"/>
      <w:r w:rsidR="00234466">
        <w:t xml:space="preserve"> there should only be 1 core service against an asset. If there are less or more than this number, you should investigate (by using the global search or all assets report) why there are duplicate or missing assets. </w:t>
      </w:r>
    </w:p>
    <w:p w:rsidR="00B37054" w:rsidRDefault="00B37054" w:rsidP="00B37054">
      <w:pPr>
        <w:ind w:left="360"/>
      </w:pPr>
      <w:r>
        <w:rPr>
          <w:noProof/>
        </w:rPr>
        <w:drawing>
          <wp:inline distT="0" distB="0" distL="0" distR="0" wp14:anchorId="5BB9112D" wp14:editId="129C8965">
            <wp:extent cx="5943600" cy="1001395"/>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1001395"/>
                    </a:xfrm>
                    <a:prstGeom prst="rect">
                      <a:avLst/>
                    </a:prstGeom>
                  </pic:spPr>
                </pic:pic>
              </a:graphicData>
            </a:graphic>
          </wp:inline>
        </w:drawing>
      </w:r>
    </w:p>
    <w:p w:rsidR="004F7A5B" w:rsidRPr="00B37054" w:rsidRDefault="00234466" w:rsidP="00B37054">
      <w:pPr>
        <w:ind w:left="360"/>
      </w:pPr>
      <w:r>
        <w:t>Also</w:t>
      </w:r>
      <w:r w:rsidR="004F7A5B">
        <w:t xml:space="preserve">, if the assets </w:t>
      </w:r>
      <w:r>
        <w:t>are</w:t>
      </w:r>
      <w:r w:rsidR="004F7A5B">
        <w:t xml:space="preserve"> incorrectly marked as non-core the expect</w:t>
      </w:r>
      <w:r>
        <w:t>ed</w:t>
      </w:r>
      <w:r w:rsidR="004F7A5B">
        <w:t xml:space="preserve"> recurring value will be lower</w:t>
      </w:r>
      <w:r>
        <w:t xml:space="preserve"> for the core services</w:t>
      </w:r>
      <w:r w:rsidR="004F7A5B">
        <w:t xml:space="preserve">. </w:t>
      </w:r>
    </w:p>
    <w:p w:rsidR="00B37054" w:rsidRPr="00B37054" w:rsidRDefault="00B37054" w:rsidP="00B37054">
      <w:pPr>
        <w:ind w:left="360"/>
      </w:pPr>
      <w:r>
        <w:rPr>
          <w:noProof/>
        </w:rPr>
        <w:drawing>
          <wp:inline distT="0" distB="0" distL="0" distR="0" wp14:anchorId="121877A1" wp14:editId="2B9EAEC8">
            <wp:extent cx="5943600" cy="14909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1490980"/>
                    </a:xfrm>
                    <a:prstGeom prst="rect">
                      <a:avLst/>
                    </a:prstGeom>
                  </pic:spPr>
                </pic:pic>
              </a:graphicData>
            </a:graphic>
          </wp:inline>
        </w:drawing>
      </w:r>
    </w:p>
    <w:p w:rsidR="00316EBD" w:rsidRDefault="00316EBD" w:rsidP="00316EBD">
      <w:pPr>
        <w:pStyle w:val="Heading3"/>
        <w:numPr>
          <w:ilvl w:val="0"/>
          <w:numId w:val="8"/>
        </w:numPr>
      </w:pPr>
      <w:bookmarkStart w:id="56" w:name="_Toc11682032"/>
      <w:r>
        <w:t>OGR %</w:t>
      </w:r>
      <w:bookmarkEnd w:id="56"/>
    </w:p>
    <w:p w:rsidR="004F7A5B" w:rsidRDefault="004F7A5B" w:rsidP="004F7A5B">
      <w:pPr>
        <w:ind w:left="360"/>
      </w:pPr>
      <w:r>
        <w:t xml:space="preserve">To see the workflow of OGR % on the Layer click </w:t>
      </w:r>
      <w:hyperlink w:anchor="_OGR_(Ongoing_Revenue)" w:history="1">
        <w:r w:rsidRPr="004F7A5B">
          <w:rPr>
            <w:rStyle w:val="Hyperlink"/>
          </w:rPr>
          <w:t>here</w:t>
        </w:r>
      </w:hyperlink>
      <w:r>
        <w:t>.</w:t>
      </w:r>
    </w:p>
    <w:p w:rsidR="004F7A5B" w:rsidRDefault="004F7A5B" w:rsidP="004F7A5B">
      <w:pPr>
        <w:ind w:left="360"/>
      </w:pPr>
      <w:r>
        <w:rPr>
          <w:noProof/>
        </w:rPr>
        <w:drawing>
          <wp:anchor distT="0" distB="0" distL="114300" distR="114300" simplePos="0" relativeHeight="251658240" behindDoc="1" locked="0" layoutInCell="1" allowOverlap="1" wp14:anchorId="555CAC51">
            <wp:simplePos x="0" y="0"/>
            <wp:positionH relativeFrom="margin">
              <wp:align>center</wp:align>
            </wp:positionH>
            <wp:positionV relativeFrom="paragraph">
              <wp:posOffset>483260</wp:posOffset>
            </wp:positionV>
            <wp:extent cx="6790726" cy="1411833"/>
            <wp:effectExtent l="0" t="0" r="0" b="0"/>
            <wp:wrapTight wrapText="bothSides">
              <wp:wrapPolygon edited="0">
                <wp:start x="0" y="0"/>
                <wp:lineTo x="0" y="21279"/>
                <wp:lineTo x="21511" y="21279"/>
                <wp:lineTo x="21511"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790726" cy="1411833"/>
                    </a:xfrm>
                    <a:prstGeom prst="rect">
                      <a:avLst/>
                    </a:prstGeom>
                  </pic:spPr>
                </pic:pic>
              </a:graphicData>
            </a:graphic>
          </wp:anchor>
        </w:drawing>
      </w:r>
      <w:r>
        <w:t>If the OGR % is not populated against the asset and is left blank this will default to zero and therefore, any further calculation for the expected revenue will be zero with incorrect shortfall</w:t>
      </w:r>
    </w:p>
    <w:p w:rsidR="004F7A5B" w:rsidRPr="004F7A5B" w:rsidRDefault="004F7A5B" w:rsidP="004F7A5B"/>
    <w:p w:rsidR="00316EBD" w:rsidRDefault="00B91A8A" w:rsidP="00316EBD">
      <w:pPr>
        <w:pStyle w:val="Heading3"/>
        <w:numPr>
          <w:ilvl w:val="0"/>
          <w:numId w:val="8"/>
        </w:numPr>
      </w:pPr>
      <w:bookmarkStart w:id="57" w:name="_Toc11682033"/>
      <w:r>
        <w:t>Supplier</w:t>
      </w:r>
      <w:bookmarkEnd w:id="57"/>
      <w:r>
        <w:t xml:space="preserve"> </w:t>
      </w:r>
    </w:p>
    <w:p w:rsidR="00B91A8A" w:rsidRDefault="004F7A5B" w:rsidP="004F7A5B">
      <w:pPr>
        <w:ind w:left="360"/>
      </w:pPr>
      <w:r>
        <w:t xml:space="preserve">For more information on supplier use in The Layer click </w:t>
      </w:r>
      <w:hyperlink w:anchor="_Supplier_–_Key" w:history="1">
        <w:r w:rsidRPr="004F7A5B">
          <w:rPr>
            <w:rStyle w:val="Hyperlink"/>
          </w:rPr>
          <w:t>here</w:t>
        </w:r>
      </w:hyperlink>
      <w:r>
        <w:t>.</w:t>
      </w:r>
    </w:p>
    <w:p w:rsidR="004F7A5B" w:rsidRDefault="004F7A5B" w:rsidP="004F7A5B">
      <w:pPr>
        <w:ind w:left="360"/>
      </w:pPr>
      <w:r>
        <w:lastRenderedPageBreak/>
        <w:t xml:space="preserve">Supplier is </w:t>
      </w:r>
      <w:r w:rsidR="00234466">
        <w:t>a key</w:t>
      </w:r>
      <w:r>
        <w:t xml:space="preserve"> field </w:t>
      </w:r>
      <w:r w:rsidR="00234466">
        <w:t xml:space="preserve">which needs to be 100% accurate </w:t>
      </w:r>
      <w:r>
        <w:t xml:space="preserve">as once again the </w:t>
      </w:r>
      <w:r w:rsidR="00234466">
        <w:t>r</w:t>
      </w:r>
      <w:r>
        <w:t>econciliation report will only list the assets which are linked to</w:t>
      </w:r>
      <w:r w:rsidR="00234466">
        <w:t xml:space="preserve"> a</w:t>
      </w:r>
      <w:r>
        <w:t xml:space="preserve"> selected supplier. This can result in </w:t>
      </w:r>
      <w:r w:rsidR="00522C5A">
        <w:t xml:space="preserve">missing assets in the report. </w:t>
      </w:r>
    </w:p>
    <w:p w:rsidR="004F7A5B" w:rsidRDefault="00522C5A" w:rsidP="00522C5A">
      <w:pPr>
        <w:ind w:left="360"/>
        <w:rPr>
          <w:b/>
        </w:rPr>
      </w:pPr>
      <w:r>
        <w:rPr>
          <w:noProof/>
        </w:rPr>
        <w:drawing>
          <wp:inline distT="0" distB="0" distL="0" distR="0" wp14:anchorId="5F69BC20" wp14:editId="7662EFD0">
            <wp:extent cx="1806854" cy="1469387"/>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824488" cy="1483727"/>
                    </a:xfrm>
                    <a:prstGeom prst="rect">
                      <a:avLst/>
                    </a:prstGeom>
                  </pic:spPr>
                </pic:pic>
              </a:graphicData>
            </a:graphic>
          </wp:inline>
        </w:drawing>
      </w:r>
    </w:p>
    <w:p w:rsidR="00234466" w:rsidRPr="00522C5A" w:rsidRDefault="00234466" w:rsidP="00522C5A">
      <w:pPr>
        <w:ind w:left="360"/>
        <w:rPr>
          <w:b/>
        </w:rPr>
      </w:pPr>
    </w:p>
    <w:p w:rsidR="00155CC5" w:rsidRDefault="007E35FA" w:rsidP="00155CC5">
      <w:pPr>
        <w:pStyle w:val="Heading2"/>
      </w:pPr>
      <w:bookmarkStart w:id="58" w:name="_Toc11682034"/>
      <w:r>
        <w:t xml:space="preserve">Maintenance of the data </w:t>
      </w:r>
      <w:r w:rsidR="00EB0526">
        <w:t xml:space="preserve">after </w:t>
      </w:r>
      <w:r w:rsidR="00155CC5">
        <w:t>Import/</w:t>
      </w:r>
      <w:proofErr w:type="spellStart"/>
      <w:r w:rsidR="00155CC5">
        <w:t>Upsert</w:t>
      </w:r>
      <w:bookmarkEnd w:id="58"/>
      <w:proofErr w:type="spellEnd"/>
    </w:p>
    <w:p w:rsidR="00883848" w:rsidRDefault="00883848" w:rsidP="00883848">
      <w:pPr>
        <w:pStyle w:val="Heading3"/>
      </w:pPr>
      <w:bookmarkStart w:id="59" w:name="_Toc11682035"/>
      <w:r>
        <w:t>Agree</w:t>
      </w:r>
      <w:r w:rsidR="00234466">
        <w:t xml:space="preserve"> an</w:t>
      </w:r>
      <w:r>
        <w:t xml:space="preserve"> asset management process internally</w:t>
      </w:r>
      <w:bookmarkEnd w:id="59"/>
    </w:p>
    <w:p w:rsidR="00883848" w:rsidRDefault="00883848" w:rsidP="00883848">
      <w:r>
        <w:t xml:space="preserve">The first and most important step to good data management </w:t>
      </w:r>
      <w:r w:rsidR="00B04505">
        <w:t xml:space="preserve">is </w:t>
      </w:r>
      <w:r>
        <w:t xml:space="preserve">to have an agreed process which everybody understands and can follow. </w:t>
      </w:r>
      <w:r w:rsidR="009F2A41">
        <w:t xml:space="preserve">Proposed </w:t>
      </w:r>
      <w:r>
        <w:t xml:space="preserve">questions </w:t>
      </w:r>
      <w:r w:rsidR="009F2A41">
        <w:t>when agreeing this</w:t>
      </w:r>
      <w:r>
        <w:t xml:space="preserve"> process </w:t>
      </w:r>
      <w:r w:rsidR="009F2A41">
        <w:t>could include</w:t>
      </w:r>
      <w:r>
        <w:t xml:space="preserve">: </w:t>
      </w:r>
    </w:p>
    <w:p w:rsidR="00883848" w:rsidRDefault="00883848" w:rsidP="00BD3BF9">
      <w:pPr>
        <w:pStyle w:val="ListParagraph"/>
        <w:numPr>
          <w:ilvl w:val="0"/>
          <w:numId w:val="11"/>
        </w:numPr>
      </w:pPr>
      <w:r>
        <w:t>Who can amend existing assets</w:t>
      </w:r>
      <w:r w:rsidR="008438C5">
        <w:t>?</w:t>
      </w:r>
      <w:r>
        <w:t xml:space="preserve"> </w:t>
      </w:r>
      <w:r w:rsidR="008438C5">
        <w:t xml:space="preserve">– </w:t>
      </w:r>
      <w:r w:rsidR="009F2A41">
        <w:t xml:space="preserve">a </w:t>
      </w:r>
      <w:r w:rsidR="008438C5">
        <w:t xml:space="preserve">select group of users </w:t>
      </w:r>
      <w:r w:rsidR="00726637">
        <w:t>who</w:t>
      </w:r>
      <w:r w:rsidR="008438C5">
        <w:t xml:space="preserve"> are reliable and </w:t>
      </w:r>
      <w:r w:rsidR="00726637">
        <w:t xml:space="preserve">users that </w:t>
      </w:r>
      <w:r w:rsidR="008438C5">
        <w:t>make changes to assets on a regular basis</w:t>
      </w:r>
      <w:r w:rsidR="009F2A41">
        <w:t>?</w:t>
      </w:r>
    </w:p>
    <w:p w:rsidR="008438C5" w:rsidRDefault="008438C5" w:rsidP="00BD3BF9">
      <w:pPr>
        <w:pStyle w:val="ListParagraph"/>
        <w:numPr>
          <w:ilvl w:val="0"/>
          <w:numId w:val="11"/>
        </w:numPr>
      </w:pPr>
      <w:r>
        <w:t>What type of manual amendments are going to be necessary? – Sim swaps, Username changes etc. agree the changes which are allowed.</w:t>
      </w:r>
    </w:p>
    <w:p w:rsidR="008438C5" w:rsidRDefault="008438C5" w:rsidP="00BD3BF9">
      <w:pPr>
        <w:pStyle w:val="ListParagraph"/>
        <w:numPr>
          <w:ilvl w:val="0"/>
          <w:numId w:val="11"/>
        </w:numPr>
      </w:pPr>
      <w:r>
        <w:t xml:space="preserve">How and who will be converting sales orders into assets – </w:t>
      </w:r>
      <w:r w:rsidR="009F2A41">
        <w:t xml:space="preserve">this is a </w:t>
      </w:r>
      <w:r>
        <w:t xml:space="preserve">key role as the users with this permission will also be affecting the quality of your data. Check </w:t>
      </w:r>
      <w:r w:rsidR="003A1BC6">
        <w:t xml:space="preserve">the </w:t>
      </w:r>
      <w:r>
        <w:t>type of information that can be updated from data capture on conversion (per base category)</w:t>
      </w:r>
    </w:p>
    <w:p w:rsidR="008438C5" w:rsidRDefault="008438C5" w:rsidP="00BD3BF9">
      <w:pPr>
        <w:pStyle w:val="ListParagraph"/>
        <w:numPr>
          <w:ilvl w:val="0"/>
          <w:numId w:val="11"/>
        </w:numPr>
      </w:pPr>
      <w:r>
        <w:t xml:space="preserve">Ceasing of assets – this can be simply done by adding </w:t>
      </w:r>
      <w:r w:rsidR="003A1BC6">
        <w:t xml:space="preserve">a </w:t>
      </w:r>
      <w:r>
        <w:t>cease date to assets, however who should be able to do this and when</w:t>
      </w:r>
      <w:r w:rsidR="003A1BC6">
        <w:t>,</w:t>
      </w:r>
      <w:r w:rsidR="00726637">
        <w:t xml:space="preserve"> is something that should also be agreed.</w:t>
      </w:r>
    </w:p>
    <w:p w:rsidR="008438C5" w:rsidRDefault="008438C5" w:rsidP="00BD3BF9">
      <w:pPr>
        <w:pStyle w:val="ListParagraph"/>
        <w:numPr>
          <w:ilvl w:val="0"/>
          <w:numId w:val="11"/>
        </w:numPr>
      </w:pPr>
      <w:r>
        <w:t xml:space="preserve">Cancellation of a customer record – cancellation of a customer record doesn’t automatically cease their assets; therefore, the assets need to be ceased and marked as non-live if you want to keep asset history. </w:t>
      </w:r>
    </w:p>
    <w:p w:rsidR="00D076F5" w:rsidRDefault="00D076F5" w:rsidP="00D076F5">
      <w:r w:rsidRPr="00D076F5">
        <w:rPr>
          <w:b/>
        </w:rPr>
        <w:t>Note:</w:t>
      </w:r>
      <w:r>
        <w:t xml:space="preserve"> This is not an exhaustive list, therefore check if there are any other scenarios that should be considered. </w:t>
      </w:r>
    </w:p>
    <w:p w:rsidR="008438C5" w:rsidRPr="00883848" w:rsidRDefault="008438C5" w:rsidP="008438C5">
      <w:r>
        <w:t>Contact your account manager should you require any help with the process set up</w:t>
      </w:r>
      <w:r w:rsidR="00726637">
        <w:t xml:space="preserve"> on The Layer.</w:t>
      </w:r>
    </w:p>
    <w:p w:rsidR="00883848" w:rsidRDefault="00883848" w:rsidP="00883848">
      <w:pPr>
        <w:pStyle w:val="Heading3"/>
      </w:pPr>
      <w:bookmarkStart w:id="60" w:name="_Toc11682036"/>
      <w:r>
        <w:t>Permissions</w:t>
      </w:r>
      <w:bookmarkEnd w:id="60"/>
      <w:r>
        <w:t xml:space="preserve"> </w:t>
      </w:r>
    </w:p>
    <w:p w:rsidR="00883848" w:rsidRDefault="00883848" w:rsidP="00883848">
      <w:r>
        <w:t xml:space="preserve">Note that there are multiple permissions which will allow you to enforce </w:t>
      </w:r>
      <w:r w:rsidR="00726637">
        <w:t>your</w:t>
      </w:r>
      <w:r>
        <w:t xml:space="preserve"> agreed process for asset management </w:t>
      </w:r>
    </w:p>
    <w:p w:rsidR="00D076F5" w:rsidRDefault="00D076F5" w:rsidP="00EC535F">
      <w:pPr>
        <w:pStyle w:val="Heading4"/>
      </w:pPr>
      <w:r>
        <w:t xml:space="preserve">Restriction on Assets </w:t>
      </w:r>
    </w:p>
    <w:p w:rsidR="003A1BC6" w:rsidRDefault="00D076F5" w:rsidP="00D076F5">
      <w:r>
        <w:t>Self-explanatory permissions below need to be activated if you don’t want users to be able to edit</w:t>
      </w:r>
      <w:r w:rsidR="00726637">
        <w:t xml:space="preserve"> and delete </w:t>
      </w:r>
      <w:r>
        <w:t xml:space="preserve">assets. </w:t>
      </w:r>
      <w:r w:rsidR="00726637">
        <w:t>Snapshot feature will allow you take a snapshot of current assets before making changes and load the historical data when needed.</w:t>
      </w:r>
    </w:p>
    <w:p w:rsidR="00D076F5" w:rsidRPr="00D076F5" w:rsidRDefault="00726637" w:rsidP="00D076F5">
      <w:r>
        <w:t xml:space="preserve"> </w:t>
      </w:r>
    </w:p>
    <w:p w:rsidR="00883848" w:rsidRPr="00D076F5" w:rsidRDefault="00E31099" w:rsidP="00883848">
      <w:pPr>
        <w:spacing w:after="0"/>
        <w:rPr>
          <w:b/>
        </w:rPr>
      </w:pPr>
      <w:r w:rsidRPr="00D076F5">
        <w:rPr>
          <w:b/>
        </w:rPr>
        <w:lastRenderedPageBreak/>
        <w:t>Restrict customer asset editing</w:t>
      </w:r>
    </w:p>
    <w:p w:rsidR="00E31099" w:rsidRPr="00D076F5" w:rsidRDefault="00E31099" w:rsidP="00883848">
      <w:pPr>
        <w:spacing w:after="0"/>
        <w:rPr>
          <w:b/>
        </w:rPr>
      </w:pPr>
      <w:r w:rsidRPr="00D076F5">
        <w:rPr>
          <w:b/>
        </w:rPr>
        <w:t>Restrict customer asset deletions</w:t>
      </w:r>
    </w:p>
    <w:p w:rsidR="00883848" w:rsidRPr="00D076F5" w:rsidRDefault="00883848" w:rsidP="00883848">
      <w:pPr>
        <w:spacing w:after="0"/>
        <w:rPr>
          <w:b/>
        </w:rPr>
      </w:pPr>
      <w:r w:rsidRPr="00D076F5">
        <w:rPr>
          <w:b/>
        </w:rPr>
        <w:t>Restrict customer asset snapshots</w:t>
      </w:r>
    </w:p>
    <w:p w:rsidR="00D076F5" w:rsidRDefault="00D076F5" w:rsidP="00883848">
      <w:pPr>
        <w:spacing w:after="0"/>
      </w:pPr>
    </w:p>
    <w:p w:rsidR="00D076F5" w:rsidRDefault="00D076F5" w:rsidP="00EC535F">
      <w:pPr>
        <w:pStyle w:val="Heading4"/>
      </w:pPr>
      <w:r>
        <w:t>Sales order Conversion</w:t>
      </w:r>
    </w:p>
    <w:p w:rsidR="003A1BC6" w:rsidRDefault="003A1BC6" w:rsidP="00D076F5">
      <w:pPr>
        <w:spacing w:after="0"/>
        <w:rPr>
          <w:b/>
        </w:rPr>
      </w:pPr>
    </w:p>
    <w:p w:rsidR="00D076F5" w:rsidRDefault="00D076F5" w:rsidP="00D076F5">
      <w:pPr>
        <w:spacing w:after="0"/>
        <w:rPr>
          <w:b/>
        </w:rPr>
      </w:pPr>
      <w:r w:rsidRPr="00D076F5">
        <w:rPr>
          <w:b/>
        </w:rPr>
        <w:t>Sales Order Migrator</w:t>
      </w:r>
      <w:r w:rsidRPr="00D076F5">
        <w:t xml:space="preserve"> </w:t>
      </w:r>
      <w:r w:rsidR="008E60B9">
        <w:t>- Users in this group can migrate sales order items to customer assets</w:t>
      </w:r>
    </w:p>
    <w:p w:rsidR="008E60B9" w:rsidRDefault="00D076F5" w:rsidP="00D076F5">
      <w:pPr>
        <w:spacing w:after="0"/>
      </w:pPr>
      <w:r w:rsidRPr="00D076F5">
        <w:rPr>
          <w:b/>
        </w:rPr>
        <w:t>Allow Restricted Amendments in Data Capture</w:t>
      </w:r>
      <w:r w:rsidR="008E60B9">
        <w:rPr>
          <w:b/>
        </w:rPr>
        <w:t xml:space="preserve"> - </w:t>
      </w:r>
      <w:r w:rsidR="008E60B9">
        <w:t xml:space="preserve">Users in this role are allowed to edit sales order data in data capture after </w:t>
      </w:r>
      <w:proofErr w:type="spellStart"/>
      <w:r w:rsidR="008E60B9">
        <w:t>finalisation</w:t>
      </w:r>
      <w:proofErr w:type="spellEnd"/>
      <w:r w:rsidR="008E60B9">
        <w:t xml:space="preserve">. Example: </w:t>
      </w:r>
      <w:r w:rsidR="00C668DB">
        <w:t xml:space="preserve">the </w:t>
      </w:r>
      <w:r w:rsidR="008E60B9">
        <w:t xml:space="preserve">ability to amend classification </w:t>
      </w:r>
      <w:r w:rsidR="00C668DB">
        <w:t xml:space="preserve">or </w:t>
      </w:r>
      <w:r w:rsidR="008E60B9">
        <w:t>expiry date</w:t>
      </w:r>
      <w:r w:rsidR="00C668DB">
        <w:t xml:space="preserve"> in data capture</w:t>
      </w:r>
      <w:r w:rsidR="008E60B9">
        <w:t xml:space="preserve">. </w:t>
      </w:r>
    </w:p>
    <w:p w:rsidR="008E60B9" w:rsidRPr="00D076F5" w:rsidRDefault="008E60B9" w:rsidP="00D076F5">
      <w:pPr>
        <w:spacing w:after="0"/>
        <w:rPr>
          <w:b/>
        </w:rPr>
      </w:pPr>
    </w:p>
    <w:p w:rsidR="00D076F5" w:rsidRDefault="00D076F5" w:rsidP="00C668DB">
      <w:pPr>
        <w:pStyle w:val="Heading4"/>
        <w:tabs>
          <w:tab w:val="left" w:pos="4155"/>
        </w:tabs>
      </w:pPr>
      <w:r>
        <w:t xml:space="preserve">Apply permission by Role Groups </w:t>
      </w:r>
    </w:p>
    <w:p w:rsidR="00D076F5" w:rsidRDefault="00D076F5" w:rsidP="00883848">
      <w:pPr>
        <w:spacing w:after="0"/>
      </w:pPr>
      <w:r>
        <w:t xml:space="preserve">Once you </w:t>
      </w:r>
      <w:r w:rsidR="00726637">
        <w:t xml:space="preserve">have </w:t>
      </w:r>
      <w:r>
        <w:t>decide</w:t>
      </w:r>
      <w:r w:rsidR="00726637">
        <w:t>d</w:t>
      </w:r>
      <w:r>
        <w:t xml:space="preserve"> on wh</w:t>
      </w:r>
      <w:r w:rsidR="00726637">
        <w:t xml:space="preserve">at </w:t>
      </w:r>
      <w:r>
        <w:t>permission</w:t>
      </w:r>
      <w:r w:rsidR="00726637">
        <w:t>s should be activated for users,</w:t>
      </w:r>
      <w:r>
        <w:t xml:space="preserve"> create role groups which will help </w:t>
      </w:r>
      <w:r w:rsidR="00C668DB">
        <w:t xml:space="preserve">with </w:t>
      </w:r>
      <w:r>
        <w:t xml:space="preserve">applying the relevant roles to specific users. Please see our </w:t>
      </w:r>
      <w:hyperlink r:id="rId57" w:history="1">
        <w:r w:rsidRPr="00D076F5">
          <w:rPr>
            <w:rStyle w:val="Hyperlink"/>
          </w:rPr>
          <w:t>KBA</w:t>
        </w:r>
      </w:hyperlink>
      <w:r>
        <w:t xml:space="preserve"> for more information. </w:t>
      </w:r>
    </w:p>
    <w:p w:rsidR="00883848" w:rsidRDefault="00883848" w:rsidP="00883848">
      <w:pPr>
        <w:spacing w:after="0"/>
      </w:pPr>
    </w:p>
    <w:p w:rsidR="00883848" w:rsidRDefault="00883848" w:rsidP="00883848">
      <w:pPr>
        <w:spacing w:after="0"/>
      </w:pPr>
    </w:p>
    <w:p w:rsidR="008438C5" w:rsidRDefault="00EC535F" w:rsidP="00026A1D">
      <w:pPr>
        <w:pStyle w:val="Heading3"/>
      </w:pPr>
      <w:bookmarkStart w:id="61" w:name="_Toc11682037"/>
      <w:r>
        <w:t>Manual Edit</w:t>
      </w:r>
      <w:r w:rsidR="00C668DB">
        <w:t>ing</w:t>
      </w:r>
      <w:r>
        <w:t xml:space="preserve"> of </w:t>
      </w:r>
      <w:r w:rsidR="00C668DB">
        <w:t>A</w:t>
      </w:r>
      <w:r>
        <w:t>ssets</w:t>
      </w:r>
      <w:bookmarkEnd w:id="61"/>
      <w:r>
        <w:t xml:space="preserve"> </w:t>
      </w:r>
    </w:p>
    <w:p w:rsidR="00EC535F" w:rsidRDefault="00EC535F" w:rsidP="00EC535F">
      <w:r>
        <w:t xml:space="preserve">After the original asset import or an update in bulk, users with required permissions will be able to edit the assets. Click on the service name and that will present you with edit service screen. Here you can update fields like MSISDN, User Name, Supplier, Recurring Line Rental, Term, Expiry Date and more. </w:t>
      </w:r>
    </w:p>
    <w:p w:rsidR="00EC535F" w:rsidRDefault="00EC535F" w:rsidP="00883848">
      <w:pPr>
        <w:spacing w:after="0"/>
      </w:pPr>
      <w:r>
        <w:rPr>
          <w:noProof/>
        </w:rPr>
        <w:drawing>
          <wp:inline distT="0" distB="0" distL="0" distR="0" wp14:anchorId="5C322313" wp14:editId="4C5882F5">
            <wp:extent cx="4348198" cy="29438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366102" cy="2955982"/>
                    </a:xfrm>
                    <a:prstGeom prst="rect">
                      <a:avLst/>
                    </a:prstGeom>
                  </pic:spPr>
                </pic:pic>
              </a:graphicData>
            </a:graphic>
          </wp:inline>
        </w:drawing>
      </w:r>
    </w:p>
    <w:p w:rsidR="00EC535F" w:rsidRDefault="00EC535F" w:rsidP="00883848">
      <w:pPr>
        <w:spacing w:after="0"/>
      </w:pPr>
    </w:p>
    <w:p w:rsidR="00EC535F" w:rsidRDefault="00EC535F" w:rsidP="00883848">
      <w:pPr>
        <w:spacing w:after="0"/>
      </w:pPr>
      <w:r>
        <w:t>At the bottom of the edit screen you will also see when the asset was created and when it was last updated.</w:t>
      </w:r>
    </w:p>
    <w:p w:rsidR="00EC535F" w:rsidRDefault="00EC535F" w:rsidP="00883848">
      <w:pPr>
        <w:spacing w:after="0"/>
      </w:pPr>
      <w:r>
        <w:rPr>
          <w:noProof/>
        </w:rPr>
        <w:lastRenderedPageBreak/>
        <w:drawing>
          <wp:inline distT="0" distB="0" distL="0" distR="0" wp14:anchorId="68D81354" wp14:editId="67A07C25">
            <wp:extent cx="5257800" cy="1386913"/>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88247" cy="1394944"/>
                    </a:xfrm>
                    <a:prstGeom prst="rect">
                      <a:avLst/>
                    </a:prstGeom>
                  </pic:spPr>
                </pic:pic>
              </a:graphicData>
            </a:graphic>
          </wp:inline>
        </w:drawing>
      </w:r>
    </w:p>
    <w:p w:rsidR="00EC535F" w:rsidRDefault="00EC535F" w:rsidP="00883848">
      <w:pPr>
        <w:spacing w:after="0"/>
      </w:pPr>
    </w:p>
    <w:p w:rsidR="00026A1D" w:rsidRDefault="00EC535F" w:rsidP="00883848">
      <w:pPr>
        <w:spacing w:after="0"/>
      </w:pPr>
      <w:r>
        <w:t xml:space="preserve">Delete </w:t>
      </w:r>
      <w:r w:rsidR="00026A1D">
        <w:t xml:space="preserve">individual </w:t>
      </w:r>
      <w:r>
        <w:t>asset</w:t>
      </w:r>
      <w:r w:rsidR="00C668DB">
        <w:t>s</w:t>
      </w:r>
      <w:r>
        <w:t xml:space="preserve"> via</w:t>
      </w:r>
      <w:r w:rsidR="00C668DB">
        <w:t xml:space="preserve"> the</w:t>
      </w:r>
      <w:r>
        <w:t xml:space="preserve"> delete </w:t>
      </w:r>
      <w:r w:rsidR="00026A1D">
        <w:t>button</w:t>
      </w:r>
    </w:p>
    <w:p w:rsidR="00C668DB" w:rsidRDefault="00C668DB" w:rsidP="00883848">
      <w:pPr>
        <w:spacing w:after="0"/>
      </w:pPr>
    </w:p>
    <w:p w:rsidR="00026A1D" w:rsidRDefault="00026A1D" w:rsidP="00883848">
      <w:pPr>
        <w:spacing w:after="0"/>
      </w:pPr>
      <w:r>
        <w:t xml:space="preserve"> </w:t>
      </w:r>
      <w:r>
        <w:rPr>
          <w:noProof/>
        </w:rPr>
        <w:drawing>
          <wp:inline distT="0" distB="0" distL="0" distR="0" wp14:anchorId="7F90CCFC" wp14:editId="7114CD3D">
            <wp:extent cx="1724025" cy="1161322"/>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44505" cy="1175117"/>
                    </a:xfrm>
                    <a:prstGeom prst="rect">
                      <a:avLst/>
                    </a:prstGeom>
                  </pic:spPr>
                </pic:pic>
              </a:graphicData>
            </a:graphic>
          </wp:inline>
        </w:drawing>
      </w:r>
    </w:p>
    <w:p w:rsidR="00C668DB" w:rsidRDefault="00C668DB" w:rsidP="00883848">
      <w:pPr>
        <w:spacing w:after="0"/>
      </w:pPr>
    </w:p>
    <w:p w:rsidR="00026A1D" w:rsidRPr="00C668DB" w:rsidRDefault="00026A1D" w:rsidP="00883848">
      <w:pPr>
        <w:spacing w:after="0"/>
        <w:rPr>
          <w:b/>
        </w:rPr>
      </w:pPr>
      <w:r>
        <w:t xml:space="preserve">or Delete All. </w:t>
      </w:r>
      <w:r w:rsidRPr="00C668DB">
        <w:rPr>
          <w:b/>
        </w:rPr>
        <w:t xml:space="preserve">Note that Delete All button will remove all assets from the base category you are in. </w:t>
      </w:r>
    </w:p>
    <w:p w:rsidR="00C668DB" w:rsidRPr="00C668DB" w:rsidRDefault="00C668DB" w:rsidP="00883848">
      <w:pPr>
        <w:spacing w:after="0"/>
        <w:rPr>
          <w:b/>
        </w:rPr>
      </w:pPr>
    </w:p>
    <w:p w:rsidR="00EC535F" w:rsidRDefault="00026A1D" w:rsidP="00883848">
      <w:pPr>
        <w:spacing w:after="0"/>
      </w:pPr>
      <w:r>
        <w:t xml:space="preserve"> </w:t>
      </w:r>
      <w:r>
        <w:rPr>
          <w:noProof/>
        </w:rPr>
        <w:drawing>
          <wp:inline distT="0" distB="0" distL="0" distR="0" wp14:anchorId="47FEF8B5" wp14:editId="3A0D4BE5">
            <wp:extent cx="2571429" cy="552381"/>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71429" cy="552381"/>
                    </a:xfrm>
                    <a:prstGeom prst="rect">
                      <a:avLst/>
                    </a:prstGeom>
                  </pic:spPr>
                </pic:pic>
              </a:graphicData>
            </a:graphic>
          </wp:inline>
        </w:drawing>
      </w:r>
      <w:r>
        <w:t xml:space="preserve"> </w:t>
      </w:r>
    </w:p>
    <w:p w:rsidR="00EC535F" w:rsidRDefault="00EC535F" w:rsidP="00883848">
      <w:pPr>
        <w:spacing w:after="0"/>
      </w:pPr>
    </w:p>
    <w:p w:rsidR="00EC535F" w:rsidRDefault="00026A1D" w:rsidP="00026A1D">
      <w:pPr>
        <w:pStyle w:val="Heading3"/>
      </w:pPr>
      <w:bookmarkStart w:id="62" w:name="_Toc11682038"/>
      <w:r>
        <w:t xml:space="preserve">Assets update via </w:t>
      </w:r>
      <w:r w:rsidR="00EC535F">
        <w:t>Batch Editor</w:t>
      </w:r>
      <w:bookmarkEnd w:id="62"/>
      <w:r w:rsidR="00EC535F">
        <w:t xml:space="preserve"> </w:t>
      </w:r>
    </w:p>
    <w:p w:rsidR="00026A1D" w:rsidRPr="00026A1D" w:rsidRDefault="00026A1D" w:rsidP="00026A1D">
      <w:r>
        <w:t xml:space="preserve">To update your </w:t>
      </w:r>
      <w:r w:rsidR="00FE7005">
        <w:t xml:space="preserve">customer </w:t>
      </w:r>
      <w:r>
        <w:t xml:space="preserve">assets quicker and in bulk, you can use </w:t>
      </w:r>
      <w:r w:rsidR="00FE7005">
        <w:t xml:space="preserve">the </w:t>
      </w:r>
      <w:r>
        <w:t>batch editor</w:t>
      </w:r>
      <w:r w:rsidR="00812B60">
        <w:t xml:space="preserve"> in the customer record</w:t>
      </w:r>
      <w:r>
        <w:t xml:space="preserve">. </w:t>
      </w:r>
    </w:p>
    <w:p w:rsidR="00EC535F" w:rsidRPr="00EC535F" w:rsidRDefault="00026A1D" w:rsidP="00EC535F">
      <w:r>
        <w:rPr>
          <w:noProof/>
        </w:rPr>
        <w:drawing>
          <wp:inline distT="0" distB="0" distL="0" distR="0" wp14:anchorId="397BD833" wp14:editId="2C288444">
            <wp:extent cx="5943600" cy="1142365"/>
            <wp:effectExtent l="0" t="0" r="0" b="63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1142365"/>
                    </a:xfrm>
                    <a:prstGeom prst="rect">
                      <a:avLst/>
                    </a:prstGeom>
                  </pic:spPr>
                </pic:pic>
              </a:graphicData>
            </a:graphic>
          </wp:inline>
        </w:drawing>
      </w:r>
    </w:p>
    <w:p w:rsidR="00026A1D" w:rsidRDefault="00026A1D" w:rsidP="00883848">
      <w:pPr>
        <w:spacing w:after="0"/>
      </w:pPr>
      <w:r>
        <w:t xml:space="preserve">The batch editor is </w:t>
      </w:r>
      <w:r w:rsidR="00812B60">
        <w:t xml:space="preserve">a </w:t>
      </w:r>
      <w:r>
        <w:t xml:space="preserve">similar view to a spreadsheet of all your assets against the customer record.  </w:t>
      </w:r>
    </w:p>
    <w:p w:rsidR="004E45B8" w:rsidRDefault="00026A1D" w:rsidP="00026A1D">
      <w:r>
        <w:rPr>
          <w:noProof/>
        </w:rPr>
        <w:drawing>
          <wp:inline distT="0" distB="0" distL="0" distR="0" wp14:anchorId="0FA0906F" wp14:editId="19BFC2A2">
            <wp:extent cx="5943600" cy="115760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157605"/>
                    </a:xfrm>
                    <a:prstGeom prst="rect">
                      <a:avLst/>
                    </a:prstGeom>
                  </pic:spPr>
                </pic:pic>
              </a:graphicData>
            </a:graphic>
          </wp:inline>
        </w:drawing>
      </w:r>
    </w:p>
    <w:p w:rsidR="00026A1D" w:rsidRDefault="00026A1D" w:rsidP="00026A1D">
      <w:r>
        <w:t xml:space="preserve">To update assets in bulk simply drag </w:t>
      </w:r>
      <w:r w:rsidR="002D4DD7">
        <w:t xml:space="preserve">down </w:t>
      </w:r>
      <w:r>
        <w:t xml:space="preserve">the field </w:t>
      </w:r>
      <w:r w:rsidR="002D4DD7">
        <w:t>that</w:t>
      </w:r>
      <w:r>
        <w:t xml:space="preserve"> you would like to update. </w:t>
      </w:r>
    </w:p>
    <w:p w:rsidR="00026A1D" w:rsidRDefault="00026A1D" w:rsidP="00026A1D">
      <w:r>
        <w:rPr>
          <w:noProof/>
        </w:rPr>
        <w:lastRenderedPageBreak/>
        <w:drawing>
          <wp:inline distT="0" distB="0" distL="0" distR="0" wp14:anchorId="2869CB75" wp14:editId="04D0A655">
            <wp:extent cx="1476375" cy="1572471"/>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477491" cy="1573659"/>
                    </a:xfrm>
                    <a:prstGeom prst="rect">
                      <a:avLst/>
                    </a:prstGeom>
                  </pic:spPr>
                </pic:pic>
              </a:graphicData>
            </a:graphic>
          </wp:inline>
        </w:drawing>
      </w:r>
    </w:p>
    <w:p w:rsidR="009D2789" w:rsidRDefault="00026A1D" w:rsidP="009D2789">
      <w:r>
        <w:t xml:space="preserve">All base categories can be accessed from this view as well as services and products. </w:t>
      </w:r>
    </w:p>
    <w:p w:rsidR="00026A1D" w:rsidRDefault="00026A1D" w:rsidP="009D2789">
      <w:r>
        <w:rPr>
          <w:noProof/>
        </w:rPr>
        <w:drawing>
          <wp:inline distT="0" distB="0" distL="0" distR="0" wp14:anchorId="43B9AC8A" wp14:editId="187E2B75">
            <wp:extent cx="4867275" cy="131822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872875" cy="1319738"/>
                    </a:xfrm>
                    <a:prstGeom prst="rect">
                      <a:avLst/>
                    </a:prstGeom>
                  </pic:spPr>
                </pic:pic>
              </a:graphicData>
            </a:graphic>
          </wp:inline>
        </w:drawing>
      </w:r>
    </w:p>
    <w:p w:rsidR="00026A1D" w:rsidRDefault="00026A1D" w:rsidP="009D2789">
      <w:r>
        <w:t xml:space="preserve">You can also export all data into spreadsheet if you prefer. </w:t>
      </w:r>
    </w:p>
    <w:p w:rsidR="00026A1D" w:rsidRDefault="00026A1D" w:rsidP="009D2789">
      <w:r>
        <w:rPr>
          <w:noProof/>
        </w:rPr>
        <w:drawing>
          <wp:inline distT="0" distB="0" distL="0" distR="0" wp14:anchorId="13856EBF" wp14:editId="0316DACE">
            <wp:extent cx="3190875" cy="1045443"/>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06396" cy="1050528"/>
                    </a:xfrm>
                    <a:prstGeom prst="rect">
                      <a:avLst/>
                    </a:prstGeom>
                  </pic:spPr>
                </pic:pic>
              </a:graphicData>
            </a:graphic>
          </wp:inline>
        </w:drawing>
      </w:r>
    </w:p>
    <w:sectPr w:rsidR="00026A1D" w:rsidSect="00476D50">
      <w:footerReference w:type="first" r:id="rId6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32304" w:rsidRDefault="00632304" w:rsidP="007A3482">
      <w:pPr>
        <w:spacing w:after="0" w:line="240" w:lineRule="auto"/>
      </w:pPr>
      <w:r>
        <w:separator/>
      </w:r>
    </w:p>
  </w:endnote>
  <w:endnote w:type="continuationSeparator" w:id="0">
    <w:p w:rsidR="00632304" w:rsidRDefault="00632304" w:rsidP="007A3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p;quo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177C" w:rsidRDefault="00C5177C" w:rsidP="007A3482">
    <w:pPr>
      <w:pStyle w:val="Footer"/>
      <w:tabs>
        <w:tab w:val="clear" w:pos="4680"/>
        <w:tab w:val="clear" w:pos="9360"/>
        <w:tab w:val="left" w:pos="7035"/>
      </w:tabs>
      <w:jc w:val="right"/>
    </w:pPr>
    <w:r>
      <w:tab/>
      <w:t>v1.1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32304" w:rsidRDefault="00632304" w:rsidP="007A3482">
      <w:pPr>
        <w:spacing w:after="0" w:line="240" w:lineRule="auto"/>
      </w:pPr>
      <w:r>
        <w:separator/>
      </w:r>
    </w:p>
  </w:footnote>
  <w:footnote w:type="continuationSeparator" w:id="0">
    <w:p w:rsidR="00632304" w:rsidRDefault="00632304" w:rsidP="007A34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A3F5D"/>
    <w:multiLevelType w:val="hybridMultilevel"/>
    <w:tmpl w:val="AA668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004F7B"/>
    <w:multiLevelType w:val="hybridMultilevel"/>
    <w:tmpl w:val="2F2C0786"/>
    <w:lvl w:ilvl="0" w:tplc="0809000F">
      <w:start w:val="2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376DD9"/>
    <w:multiLevelType w:val="hybridMultilevel"/>
    <w:tmpl w:val="84B47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0249C1"/>
    <w:multiLevelType w:val="hybridMultilevel"/>
    <w:tmpl w:val="B67AF838"/>
    <w:lvl w:ilvl="0" w:tplc="0809000F">
      <w:start w:val="2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3720126"/>
    <w:multiLevelType w:val="hybridMultilevel"/>
    <w:tmpl w:val="D598E9DA"/>
    <w:lvl w:ilvl="0" w:tplc="306AAA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4602E27"/>
    <w:multiLevelType w:val="hybridMultilevel"/>
    <w:tmpl w:val="D75C8424"/>
    <w:lvl w:ilvl="0" w:tplc="885A8DD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3C42781"/>
    <w:multiLevelType w:val="hybridMultilevel"/>
    <w:tmpl w:val="2B4203B0"/>
    <w:lvl w:ilvl="0" w:tplc="D4601AA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70D258D"/>
    <w:multiLevelType w:val="hybridMultilevel"/>
    <w:tmpl w:val="914C8674"/>
    <w:lvl w:ilvl="0" w:tplc="8E8E60B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E3538C"/>
    <w:multiLevelType w:val="hybridMultilevel"/>
    <w:tmpl w:val="9A2860E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005849"/>
    <w:multiLevelType w:val="hybridMultilevel"/>
    <w:tmpl w:val="F32ED0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6B32E40"/>
    <w:multiLevelType w:val="hybridMultilevel"/>
    <w:tmpl w:val="CD04B0A2"/>
    <w:lvl w:ilvl="0" w:tplc="125A48DA">
      <w:start w:val="14"/>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784A402A">
      <w:start w:val="1"/>
      <w:numFmt w:val="decimal"/>
      <w:lvlText w:val="%3."/>
      <w:lvlJc w:val="left"/>
      <w:pPr>
        <w:ind w:left="2160" w:hanging="360"/>
      </w:pPr>
      <w:rPr>
        <w:rFonts w:asciiTheme="minorHAnsi" w:eastAsiaTheme="minorHAnsi" w:hAnsiTheme="minorHAnsi" w:cstheme="minorBidi"/>
      </w:rPr>
    </w:lvl>
    <w:lvl w:ilvl="3" w:tplc="DF5C5558">
      <w:start w:val="10"/>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1777E9"/>
    <w:multiLevelType w:val="hybridMultilevel"/>
    <w:tmpl w:val="C31243DA"/>
    <w:lvl w:ilvl="0" w:tplc="0809000F">
      <w:start w:val="4"/>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10"/>
  </w:num>
  <w:num w:numId="4">
    <w:abstractNumId w:val="7"/>
  </w:num>
  <w:num w:numId="5">
    <w:abstractNumId w:val="5"/>
  </w:num>
  <w:num w:numId="6">
    <w:abstractNumId w:val="4"/>
  </w:num>
  <w:num w:numId="7">
    <w:abstractNumId w:val="2"/>
  </w:num>
  <w:num w:numId="8">
    <w:abstractNumId w:val="0"/>
  </w:num>
  <w:num w:numId="9">
    <w:abstractNumId w:val="9"/>
  </w:num>
  <w:num w:numId="10">
    <w:abstractNumId w:val="11"/>
  </w:num>
  <w:num w:numId="11">
    <w:abstractNumId w:val="3"/>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35FA"/>
    <w:rsid w:val="000157D8"/>
    <w:rsid w:val="00026A1D"/>
    <w:rsid w:val="00065B2C"/>
    <w:rsid w:val="000740C8"/>
    <w:rsid w:val="000B378F"/>
    <w:rsid w:val="000C17E7"/>
    <w:rsid w:val="000C570A"/>
    <w:rsid w:val="000D4DD0"/>
    <w:rsid w:val="001306B1"/>
    <w:rsid w:val="00155CC5"/>
    <w:rsid w:val="001858E1"/>
    <w:rsid w:val="001B1BFF"/>
    <w:rsid w:val="00212169"/>
    <w:rsid w:val="00234466"/>
    <w:rsid w:val="00257C2A"/>
    <w:rsid w:val="0028189D"/>
    <w:rsid w:val="0029770B"/>
    <w:rsid w:val="002B1D10"/>
    <w:rsid w:val="002D4DD7"/>
    <w:rsid w:val="00316EBD"/>
    <w:rsid w:val="00317FA1"/>
    <w:rsid w:val="00326E89"/>
    <w:rsid w:val="00333D2A"/>
    <w:rsid w:val="003522A2"/>
    <w:rsid w:val="003533C2"/>
    <w:rsid w:val="00356C56"/>
    <w:rsid w:val="003574E3"/>
    <w:rsid w:val="0037036D"/>
    <w:rsid w:val="003940E8"/>
    <w:rsid w:val="003A1BC6"/>
    <w:rsid w:val="003A207E"/>
    <w:rsid w:val="003A5AA4"/>
    <w:rsid w:val="003E0F10"/>
    <w:rsid w:val="003F5DA3"/>
    <w:rsid w:val="0040584C"/>
    <w:rsid w:val="004102B9"/>
    <w:rsid w:val="004315FF"/>
    <w:rsid w:val="00437A7E"/>
    <w:rsid w:val="00461052"/>
    <w:rsid w:val="004713E0"/>
    <w:rsid w:val="00476D50"/>
    <w:rsid w:val="0048187E"/>
    <w:rsid w:val="00495CFF"/>
    <w:rsid w:val="004A7E1E"/>
    <w:rsid w:val="004D7B04"/>
    <w:rsid w:val="004E09B9"/>
    <w:rsid w:val="004E45B8"/>
    <w:rsid w:val="004F19F2"/>
    <w:rsid w:val="004F7A5B"/>
    <w:rsid w:val="00504665"/>
    <w:rsid w:val="00517639"/>
    <w:rsid w:val="00522C5A"/>
    <w:rsid w:val="00530989"/>
    <w:rsid w:val="0053659A"/>
    <w:rsid w:val="00556A35"/>
    <w:rsid w:val="00561233"/>
    <w:rsid w:val="00563CCE"/>
    <w:rsid w:val="00565DDE"/>
    <w:rsid w:val="00566EFA"/>
    <w:rsid w:val="00572767"/>
    <w:rsid w:val="00587B73"/>
    <w:rsid w:val="005A273C"/>
    <w:rsid w:val="005A4A82"/>
    <w:rsid w:val="005B00B7"/>
    <w:rsid w:val="005B3668"/>
    <w:rsid w:val="005C0D48"/>
    <w:rsid w:val="005C5F60"/>
    <w:rsid w:val="005E2263"/>
    <w:rsid w:val="005E7532"/>
    <w:rsid w:val="005F1758"/>
    <w:rsid w:val="0061124B"/>
    <w:rsid w:val="00611E7F"/>
    <w:rsid w:val="0061478F"/>
    <w:rsid w:val="00632304"/>
    <w:rsid w:val="00635B2B"/>
    <w:rsid w:val="006376FE"/>
    <w:rsid w:val="00656E34"/>
    <w:rsid w:val="00685AB8"/>
    <w:rsid w:val="00686CF4"/>
    <w:rsid w:val="006A31DD"/>
    <w:rsid w:val="007049D9"/>
    <w:rsid w:val="00726637"/>
    <w:rsid w:val="007267CA"/>
    <w:rsid w:val="0075530A"/>
    <w:rsid w:val="007815CC"/>
    <w:rsid w:val="00791E0A"/>
    <w:rsid w:val="00795E29"/>
    <w:rsid w:val="007A3482"/>
    <w:rsid w:val="007A6EED"/>
    <w:rsid w:val="007B38C7"/>
    <w:rsid w:val="007D0EF1"/>
    <w:rsid w:val="007E35FA"/>
    <w:rsid w:val="008026EF"/>
    <w:rsid w:val="008073C3"/>
    <w:rsid w:val="00812B60"/>
    <w:rsid w:val="00836525"/>
    <w:rsid w:val="00841420"/>
    <w:rsid w:val="008438C5"/>
    <w:rsid w:val="0084640D"/>
    <w:rsid w:val="00846D44"/>
    <w:rsid w:val="00865C8D"/>
    <w:rsid w:val="00866BAF"/>
    <w:rsid w:val="00883848"/>
    <w:rsid w:val="0089746A"/>
    <w:rsid w:val="008A22F0"/>
    <w:rsid w:val="008A7B73"/>
    <w:rsid w:val="008B6700"/>
    <w:rsid w:val="008B755B"/>
    <w:rsid w:val="008E60B9"/>
    <w:rsid w:val="008E619A"/>
    <w:rsid w:val="0093661C"/>
    <w:rsid w:val="00940A98"/>
    <w:rsid w:val="009503E4"/>
    <w:rsid w:val="0097103D"/>
    <w:rsid w:val="009949A7"/>
    <w:rsid w:val="009B32B8"/>
    <w:rsid w:val="009D2789"/>
    <w:rsid w:val="009F2A41"/>
    <w:rsid w:val="00A22420"/>
    <w:rsid w:val="00A64083"/>
    <w:rsid w:val="00A750D1"/>
    <w:rsid w:val="00A77ED2"/>
    <w:rsid w:val="00A91C7B"/>
    <w:rsid w:val="00A94ACF"/>
    <w:rsid w:val="00A95DB2"/>
    <w:rsid w:val="00A97A2C"/>
    <w:rsid w:val="00AA05B7"/>
    <w:rsid w:val="00AB0178"/>
    <w:rsid w:val="00AB40AF"/>
    <w:rsid w:val="00AE06CC"/>
    <w:rsid w:val="00AF551D"/>
    <w:rsid w:val="00AF79C0"/>
    <w:rsid w:val="00B04505"/>
    <w:rsid w:val="00B31490"/>
    <w:rsid w:val="00B32CD9"/>
    <w:rsid w:val="00B37054"/>
    <w:rsid w:val="00B47F0E"/>
    <w:rsid w:val="00B76365"/>
    <w:rsid w:val="00B91A8A"/>
    <w:rsid w:val="00BA1156"/>
    <w:rsid w:val="00BC368B"/>
    <w:rsid w:val="00BD3BF9"/>
    <w:rsid w:val="00BD5E6C"/>
    <w:rsid w:val="00BE6172"/>
    <w:rsid w:val="00BE6580"/>
    <w:rsid w:val="00C16FC7"/>
    <w:rsid w:val="00C17B57"/>
    <w:rsid w:val="00C3169D"/>
    <w:rsid w:val="00C42E25"/>
    <w:rsid w:val="00C5177C"/>
    <w:rsid w:val="00C52293"/>
    <w:rsid w:val="00C668DB"/>
    <w:rsid w:val="00CA5422"/>
    <w:rsid w:val="00CD62E5"/>
    <w:rsid w:val="00CE3199"/>
    <w:rsid w:val="00CE6C1F"/>
    <w:rsid w:val="00D03E1F"/>
    <w:rsid w:val="00D076F5"/>
    <w:rsid w:val="00D12540"/>
    <w:rsid w:val="00D304BC"/>
    <w:rsid w:val="00D431F3"/>
    <w:rsid w:val="00D57F64"/>
    <w:rsid w:val="00D7116E"/>
    <w:rsid w:val="00D74A0B"/>
    <w:rsid w:val="00D970F2"/>
    <w:rsid w:val="00DA1253"/>
    <w:rsid w:val="00DA36F7"/>
    <w:rsid w:val="00DA59B3"/>
    <w:rsid w:val="00DD522A"/>
    <w:rsid w:val="00DE647A"/>
    <w:rsid w:val="00E14564"/>
    <w:rsid w:val="00E164AC"/>
    <w:rsid w:val="00E27BAF"/>
    <w:rsid w:val="00E31099"/>
    <w:rsid w:val="00E55F8E"/>
    <w:rsid w:val="00E60DFE"/>
    <w:rsid w:val="00E8664D"/>
    <w:rsid w:val="00EA6306"/>
    <w:rsid w:val="00EB0526"/>
    <w:rsid w:val="00EC535F"/>
    <w:rsid w:val="00F030AE"/>
    <w:rsid w:val="00F21239"/>
    <w:rsid w:val="00F318A3"/>
    <w:rsid w:val="00F34A67"/>
    <w:rsid w:val="00F66CBA"/>
    <w:rsid w:val="00F67A4B"/>
    <w:rsid w:val="00F73C9A"/>
    <w:rsid w:val="00F84051"/>
    <w:rsid w:val="00FB614E"/>
    <w:rsid w:val="00FD47FE"/>
    <w:rsid w:val="00FE7005"/>
    <w:rsid w:val="00FF049F"/>
    <w:rsid w:val="00FF1D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DFE7BF-D09B-4CC9-A94E-F0965F6E9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5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35F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F175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E617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B00B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35FA"/>
    <w:pPr>
      <w:ind w:left="720"/>
      <w:contextualSpacing/>
    </w:pPr>
  </w:style>
  <w:style w:type="character" w:customStyle="1" w:styleId="Heading1Char">
    <w:name w:val="Heading 1 Char"/>
    <w:basedOn w:val="DefaultParagraphFont"/>
    <w:link w:val="Heading1"/>
    <w:uiPriority w:val="9"/>
    <w:rsid w:val="007E35FA"/>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E35FA"/>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5F1758"/>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E6172"/>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B00B7"/>
    <w:rPr>
      <w:rFonts w:asciiTheme="majorHAnsi" w:eastAsiaTheme="majorEastAsia" w:hAnsiTheme="majorHAnsi" w:cstheme="majorBidi"/>
      <w:color w:val="2F5496" w:themeColor="accent1" w:themeShade="BF"/>
    </w:rPr>
  </w:style>
  <w:style w:type="character" w:styleId="Hyperlink">
    <w:name w:val="Hyperlink"/>
    <w:basedOn w:val="DefaultParagraphFont"/>
    <w:uiPriority w:val="99"/>
    <w:unhideWhenUsed/>
    <w:rsid w:val="0084640D"/>
    <w:rPr>
      <w:color w:val="0000FF"/>
      <w:u w:val="single"/>
    </w:rPr>
  </w:style>
  <w:style w:type="character" w:styleId="UnresolvedMention">
    <w:name w:val="Unresolved Mention"/>
    <w:basedOn w:val="DefaultParagraphFont"/>
    <w:uiPriority w:val="99"/>
    <w:semiHidden/>
    <w:unhideWhenUsed/>
    <w:rsid w:val="0048187E"/>
    <w:rPr>
      <w:color w:val="605E5C"/>
      <w:shd w:val="clear" w:color="auto" w:fill="E1DFDD"/>
    </w:rPr>
  </w:style>
  <w:style w:type="character" w:styleId="FollowedHyperlink">
    <w:name w:val="FollowedHyperlink"/>
    <w:basedOn w:val="DefaultParagraphFont"/>
    <w:uiPriority w:val="99"/>
    <w:semiHidden/>
    <w:unhideWhenUsed/>
    <w:rsid w:val="00A97A2C"/>
    <w:rPr>
      <w:color w:val="954F72" w:themeColor="followedHyperlink"/>
      <w:u w:val="single"/>
    </w:rPr>
  </w:style>
  <w:style w:type="character" w:styleId="Emphasis">
    <w:name w:val="Emphasis"/>
    <w:basedOn w:val="DefaultParagraphFont"/>
    <w:uiPriority w:val="20"/>
    <w:qFormat/>
    <w:rsid w:val="00611E7F"/>
    <w:rPr>
      <w:i/>
      <w:iCs/>
    </w:rPr>
  </w:style>
  <w:style w:type="paragraph" w:styleId="NoSpacing">
    <w:name w:val="No Spacing"/>
    <w:link w:val="NoSpacingChar"/>
    <w:uiPriority w:val="1"/>
    <w:qFormat/>
    <w:rsid w:val="00476D50"/>
    <w:pPr>
      <w:spacing w:after="0" w:line="240" w:lineRule="auto"/>
    </w:pPr>
    <w:rPr>
      <w:rFonts w:eastAsiaTheme="minorEastAsia"/>
    </w:rPr>
  </w:style>
  <w:style w:type="character" w:customStyle="1" w:styleId="NoSpacingChar">
    <w:name w:val="No Spacing Char"/>
    <w:basedOn w:val="DefaultParagraphFont"/>
    <w:link w:val="NoSpacing"/>
    <w:uiPriority w:val="1"/>
    <w:rsid w:val="00476D50"/>
    <w:rPr>
      <w:rFonts w:eastAsiaTheme="minorEastAsia"/>
    </w:rPr>
  </w:style>
  <w:style w:type="paragraph" w:styleId="TOCHeading">
    <w:name w:val="TOC Heading"/>
    <w:basedOn w:val="Heading1"/>
    <w:next w:val="Normal"/>
    <w:uiPriority w:val="39"/>
    <w:unhideWhenUsed/>
    <w:qFormat/>
    <w:rsid w:val="00BD3BF9"/>
    <w:pPr>
      <w:outlineLvl w:val="9"/>
    </w:pPr>
  </w:style>
  <w:style w:type="paragraph" w:styleId="TOC2">
    <w:name w:val="toc 2"/>
    <w:basedOn w:val="Normal"/>
    <w:next w:val="Normal"/>
    <w:autoRedefine/>
    <w:uiPriority w:val="39"/>
    <w:unhideWhenUsed/>
    <w:rsid w:val="00BD3BF9"/>
    <w:pPr>
      <w:spacing w:after="100"/>
      <w:ind w:left="220"/>
    </w:pPr>
  </w:style>
  <w:style w:type="paragraph" w:styleId="TOC3">
    <w:name w:val="toc 3"/>
    <w:basedOn w:val="Normal"/>
    <w:next w:val="Normal"/>
    <w:autoRedefine/>
    <w:uiPriority w:val="39"/>
    <w:unhideWhenUsed/>
    <w:rsid w:val="00BD3BF9"/>
    <w:pPr>
      <w:spacing w:after="100"/>
      <w:ind w:left="440"/>
    </w:pPr>
  </w:style>
  <w:style w:type="paragraph" w:styleId="Header">
    <w:name w:val="header"/>
    <w:basedOn w:val="Normal"/>
    <w:link w:val="HeaderChar"/>
    <w:uiPriority w:val="99"/>
    <w:unhideWhenUsed/>
    <w:rsid w:val="007A348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3482"/>
  </w:style>
  <w:style w:type="paragraph" w:styleId="Footer">
    <w:name w:val="footer"/>
    <w:basedOn w:val="Normal"/>
    <w:link w:val="FooterChar"/>
    <w:uiPriority w:val="99"/>
    <w:unhideWhenUsed/>
    <w:rsid w:val="007A348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3482"/>
  </w:style>
  <w:style w:type="paragraph" w:styleId="BalloonText">
    <w:name w:val="Balloon Text"/>
    <w:basedOn w:val="Normal"/>
    <w:link w:val="BalloonTextChar"/>
    <w:uiPriority w:val="99"/>
    <w:semiHidden/>
    <w:unhideWhenUsed/>
    <w:rsid w:val="005E226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226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90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image" Target="media/image44.png"/><Relationship Id="rId63" Type="http://schemas.openxmlformats.org/officeDocument/2006/relationships/image" Target="media/image51.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7.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app.thelayer.com/kb-public/LayerSystems/article/managing-supplier-account-numbers" TargetMode="External"/><Relationship Id="rId57" Type="http://schemas.openxmlformats.org/officeDocument/2006/relationships/hyperlink" Target="https://app.thelayer.com/kb-public/LayerSystems/article/user-permissions--creating--applying-role-groups" TargetMode="External"/><Relationship Id="rId61" Type="http://schemas.openxmlformats.org/officeDocument/2006/relationships/image" Target="media/image4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app.thelayer.com/kb-public/LayerSystems/article/how-to-manage-sites" TargetMode="External"/><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png"/><Relationship Id="rId56" Type="http://schemas.openxmlformats.org/officeDocument/2006/relationships/image" Target="media/image45.png"/><Relationship Id="rId64" Type="http://schemas.openxmlformats.org/officeDocument/2006/relationships/image" Target="media/image52.pn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layersys.atlassian.net/browse/ESC-5195"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app.thelayer.com/kb-public/LayerSystems/article/how-to-manage-cost-centre" TargetMode="External"/><Relationship Id="rId59" Type="http://schemas.openxmlformats.org/officeDocument/2006/relationships/image" Target="media/image47.png"/><Relationship Id="rId67"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3.png"/><Relationship Id="rId6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0E721-BD7A-4B8F-9E9D-FCF0EA45F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5268</Words>
  <Characters>30028</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Gormanova</dc:creator>
  <cp:keywords/>
  <dc:description/>
  <cp:lastModifiedBy>Michaela Gormanova</cp:lastModifiedBy>
  <cp:revision>2</cp:revision>
  <dcterms:created xsi:type="dcterms:W3CDTF">2019-09-20T13:42:00Z</dcterms:created>
  <dcterms:modified xsi:type="dcterms:W3CDTF">2019-09-20T13:42:00Z</dcterms:modified>
</cp:coreProperties>
</file>